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A6395" w14:textId="317A17D3" w:rsidR="00A74D37" w:rsidRPr="00A74D37" w:rsidRDefault="00A74D37" w:rsidP="00DC2350">
      <w:pPr>
        <w:spacing w:after="0" w:line="240" w:lineRule="auto"/>
        <w:ind w:left="720" w:hanging="360"/>
        <w:rPr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Internal Audit update</w:t>
      </w:r>
    </w:p>
    <w:p w14:paraId="00E0210C" w14:textId="5CDDD8A0" w:rsidR="00DC2350" w:rsidRDefault="00DC2350" w:rsidP="00DC235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Heather Lopez Internal Audit update</w:t>
      </w:r>
    </w:p>
    <w:p w14:paraId="1C25ACD0" w14:textId="609C956A" w:rsidR="00E679FE" w:rsidRDefault="00BC7A74" w:rsidP="00E679F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Lost position – down to 5 auditors</w:t>
      </w:r>
    </w:p>
    <w:p w14:paraId="721CEEE1" w14:textId="3BA6FD4F" w:rsidR="00BC7A74" w:rsidRDefault="00BC7A74" w:rsidP="00E679F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Typically</w:t>
      </w:r>
      <w:proofErr w:type="gramEnd"/>
      <w:r>
        <w:rPr>
          <w:rFonts w:eastAsia="Times New Roman"/>
        </w:rPr>
        <w:t xml:space="preserve"> 70% time </w:t>
      </w:r>
      <w:r w:rsidR="00F02B64">
        <w:rPr>
          <w:rFonts w:eastAsia="Times New Roman"/>
        </w:rPr>
        <w:t xml:space="preserve">spent on </w:t>
      </w:r>
      <w:r>
        <w:rPr>
          <w:rFonts w:eastAsia="Times New Roman"/>
        </w:rPr>
        <w:t>planned audits; remaining time liaison</w:t>
      </w:r>
      <w:r w:rsidR="00F02B64">
        <w:rPr>
          <w:rFonts w:eastAsia="Times New Roman"/>
        </w:rPr>
        <w:t xml:space="preserve"> activities</w:t>
      </w:r>
    </w:p>
    <w:p w14:paraId="2DD2C684" w14:textId="1050A621" w:rsidR="00BC7A74" w:rsidRDefault="00BC7A74" w:rsidP="00BC7A74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This has flipped recently</w:t>
      </w:r>
    </w:p>
    <w:p w14:paraId="0101FF15" w14:textId="1A45F244" w:rsidR="00F02B64" w:rsidRDefault="00F02B64" w:rsidP="00F02B64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Audits are broader and deeper across the board</w:t>
      </w:r>
    </w:p>
    <w:p w14:paraId="086BED34" w14:textId="059667E7" w:rsidR="00F02B64" w:rsidRDefault="00F02B64" w:rsidP="00F02B64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Due to reduced audit costs of working from home vs travelling costs</w:t>
      </w:r>
    </w:p>
    <w:p w14:paraId="761CB280" w14:textId="6CDB5112" w:rsidR="00F02B64" w:rsidRDefault="00F02B64" w:rsidP="00F02B64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Not unique to WSU</w:t>
      </w:r>
    </w:p>
    <w:p w14:paraId="34C20AFD" w14:textId="51D4BD78" w:rsidR="00F02B64" w:rsidRDefault="002158B5" w:rsidP="00F02B64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May be contacted as recipient or sub-recipient of award for audit</w:t>
      </w:r>
    </w:p>
    <w:p w14:paraId="69759476" w14:textId="2B5A562D" w:rsidR="002158B5" w:rsidRDefault="002158B5" w:rsidP="002158B5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Be prepared</w:t>
      </w:r>
    </w:p>
    <w:p w14:paraId="43A8B525" w14:textId="3BEC35F1" w:rsidR="002158B5" w:rsidRDefault="002158B5" w:rsidP="002158B5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Internal Audit Office can assist</w:t>
      </w:r>
    </w:p>
    <w:p w14:paraId="6FDE26C7" w14:textId="41A80D2E" w:rsidR="002158B5" w:rsidRDefault="002158B5" w:rsidP="002158B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Heads-up: effort certification audits will be coming</w:t>
      </w:r>
    </w:p>
    <w:p w14:paraId="670E7886" w14:textId="27728294" w:rsidR="002158B5" w:rsidRDefault="002158B5" w:rsidP="002158B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Whistleblower Report available on state auditor’s office website</w:t>
      </w:r>
    </w:p>
    <w:p w14:paraId="5994C9DA" w14:textId="0E2EAE4D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SPS update</w:t>
      </w:r>
    </w:p>
    <w:p w14:paraId="31607E8F" w14:textId="0B1FAF4D" w:rsidR="00DC2350" w:rsidRDefault="00DC2350" w:rsidP="00DC235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Casey </w:t>
      </w:r>
      <w:proofErr w:type="spellStart"/>
      <w:proofErr w:type="gramStart"/>
      <w:r>
        <w:rPr>
          <w:rFonts w:eastAsia="Times New Roman"/>
        </w:rPr>
        <w:t>St.Clair</w:t>
      </w:r>
      <w:proofErr w:type="spellEnd"/>
      <w:proofErr w:type="gramEnd"/>
    </w:p>
    <w:p w14:paraId="5DE40C70" w14:textId="6F0830E5" w:rsidR="00DC2350" w:rsidRDefault="00DC2350" w:rsidP="00DC235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Effort: Policy &amp; Procedure, possible demo</w:t>
      </w:r>
    </w:p>
    <w:p w14:paraId="2848A5D2" w14:textId="24943124" w:rsidR="002158B5" w:rsidRDefault="002158B5" w:rsidP="002158B5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Spring 2021 effort cert kicked-off recently</w:t>
      </w:r>
    </w:p>
    <w:p w14:paraId="12838786" w14:textId="55D55D38" w:rsidR="005025B9" w:rsidRPr="005025B9" w:rsidRDefault="005025B9" w:rsidP="005025B9">
      <w:pPr>
        <w:pStyle w:val="ListParagraph"/>
        <w:numPr>
          <w:ilvl w:val="3"/>
          <w:numId w:val="9"/>
        </w:numPr>
        <w:rPr>
          <w:rFonts w:eastAsia="Times New Roman"/>
        </w:rPr>
      </w:pPr>
      <w:r w:rsidRPr="005025B9">
        <w:rPr>
          <w:rFonts w:eastAsia="Times New Roman"/>
        </w:rPr>
        <w:t xml:space="preserve">BPPM 40.37: </w:t>
      </w:r>
      <w:hyperlink r:id="rId8" w:history="1">
        <w:r w:rsidRPr="005025B9">
          <w:rPr>
            <w:rStyle w:val="Hyperlink"/>
            <w:rFonts w:eastAsia="Times New Roman"/>
          </w:rPr>
          <w:t>https://policies.wsu.edu/prf/index/manuals/40-00-contents/40-37-effort-certification/</w:t>
        </w:r>
      </w:hyperlink>
    </w:p>
    <w:p w14:paraId="34659B8E" w14:textId="6ED5013B" w:rsidR="005025B9" w:rsidRPr="005025B9" w:rsidRDefault="005025B9" w:rsidP="005025B9">
      <w:pPr>
        <w:pStyle w:val="ListParagraph"/>
        <w:numPr>
          <w:ilvl w:val="3"/>
          <w:numId w:val="9"/>
        </w:numPr>
        <w:rPr>
          <w:rFonts w:eastAsia="Times New Roman"/>
        </w:rPr>
      </w:pPr>
      <w:r w:rsidRPr="005025B9">
        <w:rPr>
          <w:rFonts w:eastAsia="Times New Roman"/>
        </w:rPr>
        <w:t xml:space="preserve">BPPM 40.40: </w:t>
      </w:r>
      <w:hyperlink r:id="rId9" w:history="1">
        <w:r w:rsidRPr="005025B9">
          <w:rPr>
            <w:rStyle w:val="Hyperlink"/>
            <w:rFonts w:eastAsia="Times New Roman"/>
          </w:rPr>
          <w:t>https://policies.wsu.edu/prf/index/manuals/40-00-contents/40-40-institutional-base-salary-and-salary-cap/</w:t>
        </w:r>
      </w:hyperlink>
    </w:p>
    <w:p w14:paraId="642DF30A" w14:textId="1D63CE4A" w:rsidR="005025B9" w:rsidRPr="005025B9" w:rsidRDefault="005025B9" w:rsidP="005025B9">
      <w:pPr>
        <w:pStyle w:val="ListParagraph"/>
        <w:numPr>
          <w:ilvl w:val="3"/>
          <w:numId w:val="9"/>
        </w:numPr>
        <w:rPr>
          <w:rFonts w:eastAsia="Times New Roman"/>
        </w:rPr>
      </w:pPr>
      <w:r w:rsidRPr="005025B9">
        <w:rPr>
          <w:rFonts w:eastAsia="Times New Roman"/>
        </w:rPr>
        <w:t xml:space="preserve">Effort RG: </w:t>
      </w:r>
      <w:hyperlink r:id="rId10" w:history="1">
        <w:r w:rsidRPr="005025B9">
          <w:rPr>
            <w:rStyle w:val="Hyperlink"/>
            <w:rFonts w:eastAsia="Times New Roman"/>
          </w:rPr>
          <w:t>https://jira.esg.wsu.edu/servicedesk/customer/kb/view/156963686</w:t>
        </w:r>
      </w:hyperlink>
    </w:p>
    <w:p w14:paraId="4E0DB3A0" w14:textId="59383BE3" w:rsidR="002158B5" w:rsidRDefault="00C93209" w:rsidP="005025B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Grant PI should not change effort</w:t>
      </w:r>
    </w:p>
    <w:p w14:paraId="5D5E57CB" w14:textId="51D1B2FA" w:rsidR="00C93209" w:rsidRDefault="005025B9" w:rsidP="005025B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025B9">
        <w:rPr>
          <w:rFonts w:eastAsia="Times New Roman"/>
        </w:rPr>
        <w:t>60 days to process effort certification</w:t>
      </w:r>
    </w:p>
    <w:p w14:paraId="74CC13AF" w14:textId="18EDA408" w:rsidR="005025B9" w:rsidRDefault="005025B9" w:rsidP="005025B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Reach out to SPS for errors even if things are adding up</w:t>
      </w:r>
    </w:p>
    <w:p w14:paraId="6FBA94C1" w14:textId="008B9810" w:rsidR="005025B9" w:rsidRDefault="005025B9" w:rsidP="005025B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Unable to do mass cancelations and additions</w:t>
      </w:r>
    </w:p>
    <w:p w14:paraId="0655495A" w14:textId="4CC72F75" w:rsidR="00A74D37" w:rsidRDefault="00A74D37" w:rsidP="00A74D37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Can cancel individuals for limited reasons</w:t>
      </w:r>
    </w:p>
    <w:p w14:paraId="5AB5082E" w14:textId="0E72EECB" w:rsidR="005025B9" w:rsidRDefault="005025B9" w:rsidP="005025B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5025B9">
        <w:rPr>
          <w:rFonts w:eastAsia="Times New Roman"/>
        </w:rPr>
        <w:t xml:space="preserve">2:00 office </w:t>
      </w:r>
      <w:r w:rsidRPr="005025B9">
        <w:rPr>
          <w:rFonts w:eastAsia="Times New Roman"/>
        </w:rPr>
        <w:t>hours</w:t>
      </w:r>
      <w:r w:rsidRPr="005025B9">
        <w:rPr>
          <w:rFonts w:eastAsia="Times New Roman"/>
        </w:rPr>
        <w:t xml:space="preserve">: </w:t>
      </w:r>
      <w:hyperlink r:id="rId11" w:history="1">
        <w:r w:rsidR="00831784" w:rsidRPr="00065079">
          <w:rPr>
            <w:rStyle w:val="Hyperlink"/>
            <w:rFonts w:eastAsia="Times New Roman"/>
          </w:rPr>
          <w:t>https://wsu.zoom.us/j/92941738616</w:t>
        </w:r>
      </w:hyperlink>
    </w:p>
    <w:p w14:paraId="1A8F55B3" w14:textId="60A99A2C" w:rsidR="00831784" w:rsidRDefault="00831784" w:rsidP="005025B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Use </w:t>
      </w:r>
      <w:proofErr w:type="spellStart"/>
      <w:r>
        <w:rPr>
          <w:rFonts w:eastAsia="Times New Roman"/>
        </w:rPr>
        <w:t>WorkDay</w:t>
      </w:r>
      <w:proofErr w:type="spellEnd"/>
      <w:r>
        <w:rPr>
          <w:rFonts w:eastAsia="Times New Roman"/>
        </w:rPr>
        <w:t xml:space="preserve"> service desk instead of SPS general email</w:t>
      </w:r>
    </w:p>
    <w:p w14:paraId="658C7847" w14:textId="03525611" w:rsidR="001D0357" w:rsidRPr="001D0357" w:rsidRDefault="001D0357" w:rsidP="001D0357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highlight w:val="yellow"/>
        </w:rPr>
      </w:pPr>
      <w:r w:rsidRPr="001D0357">
        <w:rPr>
          <w:rFonts w:eastAsia="Times New Roman"/>
          <w:highlight w:val="yellow"/>
        </w:rPr>
        <w:t xml:space="preserve">Please only request RUSH for </w:t>
      </w:r>
      <w:r w:rsidR="00CE7281">
        <w:rPr>
          <w:rFonts w:eastAsia="Times New Roman"/>
          <w:highlight w:val="yellow"/>
        </w:rPr>
        <w:t xml:space="preserve">truly </w:t>
      </w:r>
      <w:bookmarkStart w:id="0" w:name="_GoBack"/>
      <w:bookmarkEnd w:id="0"/>
      <w:r w:rsidRPr="001D0357">
        <w:rPr>
          <w:rFonts w:eastAsia="Times New Roman"/>
          <w:highlight w:val="yellow"/>
        </w:rPr>
        <w:t>urgent matters</w:t>
      </w:r>
    </w:p>
    <w:p w14:paraId="10BE1DE3" w14:textId="5C6422FD" w:rsidR="00DC2350" w:rsidRDefault="00DC2350" w:rsidP="00DC235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SPS Resourcing</w:t>
      </w:r>
    </w:p>
    <w:p w14:paraId="24B90FAA" w14:textId="77777777" w:rsidR="00982F7A" w:rsidRDefault="00A74D37" w:rsidP="00A74D37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Unofficial: </w:t>
      </w:r>
    </w:p>
    <w:p w14:paraId="089F39ED" w14:textId="3113E351" w:rsidR="00A74D37" w:rsidRDefault="00A74D37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Processing has been slow, </w:t>
      </w:r>
      <w:r w:rsidR="00982F7A">
        <w:rPr>
          <w:rFonts w:eastAsia="Times New Roman"/>
        </w:rPr>
        <w:t xml:space="preserve">unforeseen gaps after </w:t>
      </w:r>
      <w:proofErr w:type="spellStart"/>
      <w:r w:rsidR="00982F7A">
        <w:rPr>
          <w:rFonts w:eastAsia="Times New Roman"/>
        </w:rPr>
        <w:t>WorkDay</w:t>
      </w:r>
      <w:proofErr w:type="spellEnd"/>
      <w:r w:rsidR="00982F7A">
        <w:rPr>
          <w:rFonts w:eastAsia="Times New Roman"/>
        </w:rPr>
        <w:t xml:space="preserve"> implementation</w:t>
      </w:r>
    </w:p>
    <w:p w14:paraId="112EA9E8" w14:textId="38DC9531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Processing about $26 mil per FTE vs standard of $5-10 mil per FTE</w:t>
      </w:r>
    </w:p>
    <w:p w14:paraId="56B0B438" w14:textId="25107B0D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Received approvals to buildout new positions</w:t>
      </w:r>
    </w:p>
    <w:p w14:paraId="044D71E6" w14:textId="09257AA6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Expected roughly one year to stabilize</w:t>
      </w:r>
    </w:p>
    <w:p w14:paraId="688D4C8D" w14:textId="404D8E7E" w:rsidR="00DC2350" w:rsidRDefault="00DC2350" w:rsidP="00DC235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NICRA Update</w:t>
      </w:r>
    </w:p>
    <w:p w14:paraId="7A60532F" w14:textId="402B875D" w:rsidR="00A74D37" w:rsidRDefault="00982F7A" w:rsidP="00A74D37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Have obligation to negotiate F&amp;A with HHS</w:t>
      </w:r>
    </w:p>
    <w:p w14:paraId="60F4C317" w14:textId="06695EA0" w:rsidR="00982F7A" w:rsidRDefault="00982F7A" w:rsidP="00A74D37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Maximus selected to assist with negotiations</w:t>
      </w:r>
    </w:p>
    <w:p w14:paraId="50F30507" w14:textId="4DC5C8E3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Has been partner of WSU for many years</w:t>
      </w:r>
    </w:p>
    <w:p w14:paraId="37B89C55" w14:textId="3451C484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Help negotiate change in base year</w:t>
      </w:r>
    </w:p>
    <w:p w14:paraId="3FECD904" w14:textId="6CC09CD1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Explore rate options re: increases, differences based on campus, etc.</w:t>
      </w:r>
    </w:p>
    <w:p w14:paraId="344D01CD" w14:textId="6728567E" w:rsidR="00982F7A" w:rsidRDefault="00982F7A" w:rsidP="00982F7A">
      <w:pPr>
        <w:pStyle w:val="ListParagraph"/>
        <w:numPr>
          <w:ilvl w:val="4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Will rely on data to inform decision</w:t>
      </w:r>
    </w:p>
    <w:p w14:paraId="65E2FBC8" w14:textId="04450D7C" w:rsidR="00982F7A" w:rsidRDefault="00982F7A" w:rsidP="00982F7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Space surveys and HHS campus visits</w:t>
      </w:r>
    </w:p>
    <w:p w14:paraId="6822F070" w14:textId="74F7F507" w:rsidR="00982F7A" w:rsidRDefault="00982F7A" w:rsidP="00982F7A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Training will be forthcoming</w:t>
      </w:r>
    </w:p>
    <w:p w14:paraId="145F3E4A" w14:textId="3D392E30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ORSO update</w:t>
      </w:r>
    </w:p>
    <w:p w14:paraId="0FBEBB2E" w14:textId="06A5C96A" w:rsidR="00DC2350" w:rsidRDefault="00DC2350" w:rsidP="00DC235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Matt </w:t>
      </w:r>
    </w:p>
    <w:p w14:paraId="231F9427" w14:textId="367E4646" w:rsidR="00DC2350" w:rsidRDefault="00DC2350" w:rsidP="00DC235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NSF SFI </w:t>
      </w:r>
      <w:proofErr w:type="spellStart"/>
      <w:r>
        <w:rPr>
          <w:rFonts w:eastAsia="Times New Roman"/>
        </w:rPr>
        <w:t>MyResearch</w:t>
      </w:r>
      <w:proofErr w:type="spellEnd"/>
      <w:r>
        <w:rPr>
          <w:rFonts w:eastAsia="Times New Roman"/>
        </w:rPr>
        <w:t xml:space="preserve"> updates</w:t>
      </w:r>
    </w:p>
    <w:p w14:paraId="255AAC65" w14:textId="32D907D9" w:rsidR="00A9572E" w:rsidRDefault="00A9572E" w:rsidP="00A9572E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Building “My Disclosures” </w:t>
      </w:r>
    </w:p>
    <w:p w14:paraId="4B0EE660" w14:textId="7E1BB5BA" w:rsidR="00A9572E" w:rsidRDefault="00A9572E" w:rsidP="00A9572E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Falling more into compliance with SFI requirements</w:t>
      </w:r>
    </w:p>
    <w:p w14:paraId="60D2F885" w14:textId="054347F9" w:rsidR="00A9572E" w:rsidRPr="00A9572E" w:rsidRDefault="00A9572E" w:rsidP="00A9572E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Emails with links will be sent out to those who need</w:t>
      </w:r>
    </w:p>
    <w:p w14:paraId="0D8357BD" w14:textId="31328C37" w:rsidR="00DC2350" w:rsidRDefault="00DC2350" w:rsidP="00DC235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Salary Cap Procedures/Responsibilities update and reminder</w:t>
      </w:r>
    </w:p>
    <w:p w14:paraId="7B39E428" w14:textId="012CC2A6" w:rsidR="002158B5" w:rsidRDefault="002158B5" w:rsidP="002158B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Matt and Casey working on best practices and policy to present to RAC</w:t>
      </w:r>
    </w:p>
    <w:p w14:paraId="2D340DB5" w14:textId="542BF8FD" w:rsidR="00A9572E" w:rsidRDefault="00A9572E" w:rsidP="002158B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Updated on the link:</w:t>
      </w:r>
    </w:p>
    <w:p w14:paraId="02C9B0A6" w14:textId="77777777" w:rsidR="00DC2350" w:rsidRDefault="00DC2350" w:rsidP="00A9572E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PI </w:t>
      </w:r>
      <w:proofErr w:type="spellStart"/>
      <w:r>
        <w:rPr>
          <w:rFonts w:eastAsia="Times New Roman"/>
        </w:rPr>
        <w:t>eREX</w:t>
      </w:r>
      <w:proofErr w:type="spellEnd"/>
      <w:r>
        <w:rPr>
          <w:rFonts w:eastAsia="Times New Roman"/>
        </w:rPr>
        <w:t xml:space="preserve"> Form Certifications </w:t>
      </w:r>
      <w:hyperlink r:id="rId12" w:history="1">
        <w:r>
          <w:rPr>
            <w:rStyle w:val="Hyperlink"/>
            <w:rFonts w:eastAsia="Times New Roman"/>
          </w:rPr>
          <w:t>https://research.wsu.edu/resources-researchers/operations-support/investigator-certs/</w:t>
        </w:r>
      </w:hyperlink>
      <w:r>
        <w:rPr>
          <w:rFonts w:eastAsia="Times New Roman"/>
        </w:rPr>
        <w:t xml:space="preserve"> </w:t>
      </w:r>
    </w:p>
    <w:p w14:paraId="0E8A929F" w14:textId="77777777" w:rsidR="00DC2350" w:rsidRDefault="00DC2350" w:rsidP="00DC235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NIH </w:t>
      </w:r>
      <w:proofErr w:type="spellStart"/>
      <w:r>
        <w:rPr>
          <w:rFonts w:eastAsia="Times New Roman"/>
        </w:rPr>
        <w:t>Biosketch</w:t>
      </w:r>
      <w:proofErr w:type="spellEnd"/>
      <w:r>
        <w:rPr>
          <w:rFonts w:eastAsia="Times New Roman"/>
        </w:rPr>
        <w:t xml:space="preserve"> and Other Support recent notices </w:t>
      </w:r>
    </w:p>
    <w:p w14:paraId="752787B9" w14:textId="77777777" w:rsidR="00DC2350" w:rsidRDefault="00DC2350" w:rsidP="00DC2350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March 12, 2021: NOT-OD-21-073: Upcoming Changes to the Biographical Sketch and Other Support Format Page for Due Dates on or after May 25, 2021. </w:t>
      </w:r>
      <w:hyperlink r:id="rId13" w:history="1">
        <w:r>
          <w:rPr>
            <w:rStyle w:val="Hyperlink"/>
            <w:rFonts w:eastAsia="Times New Roman"/>
          </w:rPr>
          <w:t>https://grants.nih.gov/grants/guide/notice-files/NOT-OD-21-073.html</w:t>
        </w:r>
      </w:hyperlink>
      <w:r>
        <w:rPr>
          <w:rFonts w:eastAsia="Times New Roman"/>
        </w:rPr>
        <w:t xml:space="preserve">                 </w:t>
      </w:r>
    </w:p>
    <w:p w14:paraId="24DBEC0C" w14:textId="77777777" w:rsidR="00DC2350" w:rsidRPr="00E679FE" w:rsidRDefault="00DC2350" w:rsidP="002158B5">
      <w:pPr>
        <w:pStyle w:val="ListParagraph"/>
        <w:numPr>
          <w:ilvl w:val="2"/>
          <w:numId w:val="10"/>
        </w:numPr>
        <w:rPr>
          <w:rFonts w:eastAsia="Times New Roman"/>
        </w:rPr>
      </w:pPr>
      <w:r w:rsidRPr="00E679FE">
        <w:rPr>
          <w:rFonts w:eastAsia="Times New Roman"/>
        </w:rPr>
        <w:t xml:space="preserve">April 28, 2021: NOT-OD-21-110: Upcoming Changes to the Biographical Sketch and Other Support Format Page for Due Dates on or after May 25, 2021. </w:t>
      </w:r>
      <w:hyperlink r:id="rId14" w:history="1">
        <w:r w:rsidRPr="00E679FE">
          <w:rPr>
            <w:rStyle w:val="Hyperlink"/>
            <w:rFonts w:eastAsia="Times New Roman"/>
          </w:rPr>
          <w:t>https://grants.nih.gov/grants/guide/notice-files/NOT-OD-21-110.html</w:t>
        </w:r>
      </w:hyperlink>
      <w:r w:rsidRPr="00E679FE">
        <w:rPr>
          <w:rFonts w:eastAsia="Times New Roman"/>
        </w:rPr>
        <w:t xml:space="preserve">                 </w:t>
      </w:r>
    </w:p>
    <w:p w14:paraId="7D691667" w14:textId="44D20836" w:rsidR="00DC2350" w:rsidRDefault="00E354D7" w:rsidP="00E354D7">
      <w:pPr>
        <w:pStyle w:val="ListParagraph"/>
        <w:numPr>
          <w:ilvl w:val="1"/>
          <w:numId w:val="10"/>
        </w:numPr>
        <w:rPr>
          <w:rFonts w:eastAsia="Times New Roman"/>
        </w:rPr>
      </w:pPr>
      <w:r w:rsidRPr="00E354D7">
        <w:rPr>
          <w:rFonts w:eastAsia="Times New Roman"/>
        </w:rPr>
        <w:t xml:space="preserve">Any </w:t>
      </w:r>
      <w:proofErr w:type="spellStart"/>
      <w:r w:rsidRPr="00E354D7">
        <w:rPr>
          <w:rFonts w:eastAsia="Times New Roman"/>
        </w:rPr>
        <w:t>Covid</w:t>
      </w:r>
      <w:proofErr w:type="spellEnd"/>
      <w:r w:rsidRPr="00E354D7">
        <w:rPr>
          <w:rFonts w:eastAsia="Times New Roman"/>
        </w:rPr>
        <w:t xml:space="preserve"> related props, please include “COVID_19” in title</w:t>
      </w:r>
    </w:p>
    <w:p w14:paraId="4891CD78" w14:textId="6245C28F" w:rsidR="00E354D7" w:rsidRDefault="00E354D7" w:rsidP="00E354D7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ORSO slowly moving back into office</w:t>
      </w:r>
    </w:p>
    <w:p w14:paraId="2945E54E" w14:textId="51024D9B" w:rsidR="00E354D7" w:rsidRDefault="00E354D7" w:rsidP="00E354D7">
      <w:pPr>
        <w:pStyle w:val="ListParagraph"/>
        <w:numPr>
          <w:ilvl w:val="2"/>
          <w:numId w:val="10"/>
        </w:numPr>
        <w:rPr>
          <w:rFonts w:eastAsia="Times New Roman"/>
        </w:rPr>
      </w:pPr>
      <w:r>
        <w:rPr>
          <w:rFonts w:eastAsia="Times New Roman"/>
        </w:rPr>
        <w:t xml:space="preserve">Email is best way to reach ORSO still: </w:t>
      </w:r>
      <w:hyperlink r:id="rId15" w:history="1">
        <w:r w:rsidRPr="00065079">
          <w:rPr>
            <w:rStyle w:val="Hyperlink"/>
            <w:rFonts w:eastAsia="Times New Roman"/>
          </w:rPr>
          <w:t>orso@wsu.edu</w:t>
        </w:r>
      </w:hyperlink>
      <w:r>
        <w:rPr>
          <w:rFonts w:eastAsia="Times New Roman"/>
        </w:rPr>
        <w:t xml:space="preserve"> </w:t>
      </w:r>
    </w:p>
    <w:p w14:paraId="606812D7" w14:textId="5E824ABE" w:rsidR="001E3D6A" w:rsidRDefault="00D452FC" w:rsidP="001E3D6A">
      <w:pPr>
        <w:pStyle w:val="ListParagraph"/>
        <w:numPr>
          <w:ilvl w:val="1"/>
          <w:numId w:val="10"/>
        </w:numPr>
        <w:rPr>
          <w:rFonts w:eastAsia="Times New Roman"/>
        </w:rPr>
      </w:pPr>
      <w:proofErr w:type="spellStart"/>
      <w:r>
        <w:rPr>
          <w:rFonts w:eastAsia="Times New Roman"/>
        </w:rPr>
        <w:t>MyResearch</w:t>
      </w:r>
      <w:proofErr w:type="spellEnd"/>
      <w:r>
        <w:rPr>
          <w:rFonts w:eastAsia="Times New Roman"/>
        </w:rPr>
        <w:t xml:space="preserve"> Database Training Presentation</w:t>
      </w:r>
    </w:p>
    <w:p w14:paraId="477A413A" w14:textId="2F8022EA" w:rsidR="00D452FC" w:rsidRDefault="00D452FC" w:rsidP="00D452FC">
      <w:pPr>
        <w:pStyle w:val="ListParagraph"/>
        <w:numPr>
          <w:ilvl w:val="2"/>
          <w:numId w:val="10"/>
        </w:numPr>
        <w:rPr>
          <w:rFonts w:eastAsia="Times New Roman"/>
        </w:rPr>
      </w:pPr>
      <w:r>
        <w:rPr>
          <w:rFonts w:eastAsia="Times New Roman"/>
        </w:rPr>
        <w:t>June 22, 2021 at 1:00</w:t>
      </w:r>
    </w:p>
    <w:p w14:paraId="61C82EE4" w14:textId="31EBF834" w:rsidR="00D452FC" w:rsidRPr="00E354D7" w:rsidRDefault="00D452FC" w:rsidP="00D452FC">
      <w:pPr>
        <w:pStyle w:val="ListParagraph"/>
        <w:numPr>
          <w:ilvl w:val="2"/>
          <w:numId w:val="10"/>
        </w:numPr>
        <w:rPr>
          <w:rFonts w:eastAsia="Times New Roman"/>
        </w:rPr>
      </w:pPr>
      <w:r>
        <w:rPr>
          <w:rFonts w:eastAsia="Times New Roman"/>
        </w:rPr>
        <w:t>Reminder will be sent out next week</w:t>
      </w:r>
    </w:p>
    <w:p w14:paraId="798D8270" w14:textId="77777777" w:rsidR="00E354D7" w:rsidRDefault="00E354D7" w:rsidP="00DC2350">
      <w:pPr>
        <w:jc w:val="center"/>
        <w:rPr>
          <w:b/>
          <w:bCs/>
          <w:sz w:val="28"/>
          <w:szCs w:val="28"/>
        </w:rPr>
      </w:pPr>
    </w:p>
    <w:p w14:paraId="1B0DD697" w14:textId="5985B56A" w:rsidR="00524EA3" w:rsidRPr="006B39D5" w:rsidRDefault="00190CC3" w:rsidP="00DC23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next RAC meeting will be </w:t>
      </w:r>
      <w:r w:rsidR="00E679FE">
        <w:rPr>
          <w:b/>
          <w:bCs/>
          <w:sz w:val="28"/>
          <w:szCs w:val="28"/>
        </w:rPr>
        <w:t>September</w:t>
      </w:r>
      <w:r w:rsidR="003464C6">
        <w:rPr>
          <w:b/>
          <w:bCs/>
          <w:sz w:val="28"/>
          <w:szCs w:val="28"/>
        </w:rPr>
        <w:t xml:space="preserve"> 0</w:t>
      </w:r>
      <w:r w:rsidR="00E679FE">
        <w:rPr>
          <w:b/>
          <w:bCs/>
          <w:sz w:val="28"/>
          <w:szCs w:val="28"/>
        </w:rPr>
        <w:t>2</w:t>
      </w:r>
      <w:r w:rsidR="003464C6">
        <w:rPr>
          <w:b/>
          <w:bCs/>
          <w:sz w:val="28"/>
          <w:szCs w:val="28"/>
        </w:rPr>
        <w:t>,</w:t>
      </w:r>
      <w:r w:rsidR="002E40E1">
        <w:rPr>
          <w:b/>
          <w:bCs/>
          <w:sz w:val="28"/>
          <w:szCs w:val="28"/>
        </w:rPr>
        <w:t xml:space="preserve"> </w:t>
      </w:r>
      <w:r w:rsidR="003464C6"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 xml:space="preserve"> 1</w:t>
      </w:r>
      <w:r w:rsidR="00FB7EF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AM-1</w:t>
      </w:r>
      <w:r w:rsidR="00FB7EF5">
        <w:rPr>
          <w:b/>
          <w:bCs/>
          <w:sz w:val="28"/>
          <w:szCs w:val="28"/>
        </w:rPr>
        <w:t>1A</w:t>
      </w:r>
      <w:r>
        <w:rPr>
          <w:b/>
          <w:bCs/>
          <w:sz w:val="28"/>
          <w:szCs w:val="28"/>
        </w:rPr>
        <w:t xml:space="preserve">M </w:t>
      </w:r>
    </w:p>
    <w:p w14:paraId="67745637" w14:textId="77777777" w:rsidR="003E7558" w:rsidRPr="00190CC3" w:rsidRDefault="003E7558" w:rsidP="00524EA3">
      <w:pPr>
        <w:rPr>
          <w:b/>
          <w:u w:val="single"/>
        </w:rPr>
      </w:pPr>
    </w:p>
    <w:sectPr w:rsidR="003E7558" w:rsidRPr="00190CC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D9A03" w14:textId="77777777" w:rsidR="0029346B" w:rsidRDefault="0029346B" w:rsidP="0029346B">
      <w:pPr>
        <w:spacing w:after="0" w:line="240" w:lineRule="auto"/>
      </w:pPr>
      <w:r>
        <w:separator/>
      </w:r>
    </w:p>
  </w:endnote>
  <w:endnote w:type="continuationSeparator" w:id="0">
    <w:p w14:paraId="3B1BBEA8" w14:textId="77777777" w:rsidR="0029346B" w:rsidRDefault="0029346B" w:rsidP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C64EF" w14:textId="77777777" w:rsidR="0029346B" w:rsidRDefault="0029346B" w:rsidP="0029346B">
      <w:pPr>
        <w:spacing w:after="0" w:line="240" w:lineRule="auto"/>
      </w:pPr>
      <w:r>
        <w:separator/>
      </w:r>
    </w:p>
  </w:footnote>
  <w:footnote w:type="continuationSeparator" w:id="0">
    <w:p w14:paraId="339983FB" w14:textId="77777777" w:rsidR="0029346B" w:rsidRDefault="0029346B" w:rsidP="002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1C75B" w14:textId="77777777" w:rsidR="0029346B" w:rsidRPr="0029346B" w:rsidRDefault="0029346B" w:rsidP="0029346B">
    <w:pPr>
      <w:pStyle w:val="Header"/>
      <w:jc w:val="center"/>
      <w:rPr>
        <w:b/>
        <w:sz w:val="40"/>
        <w:szCs w:val="40"/>
      </w:rPr>
    </w:pPr>
    <w:r w:rsidRPr="0029346B">
      <w:rPr>
        <w:b/>
        <w:sz w:val="40"/>
        <w:szCs w:val="40"/>
      </w:rPr>
      <w:t>Research Admin Community (RAC) Meeting Minutes</w:t>
    </w:r>
  </w:p>
  <w:p w14:paraId="5BF9B850" w14:textId="77777777" w:rsidR="0029346B" w:rsidRDefault="0029346B" w:rsidP="0029346B">
    <w:pPr>
      <w:pStyle w:val="Header"/>
      <w:jc w:val="center"/>
    </w:pPr>
  </w:p>
  <w:p w14:paraId="1620AF21" w14:textId="7900C5D8" w:rsidR="00965D7D" w:rsidRDefault="00BC7A74" w:rsidP="006667AC">
    <w:pPr>
      <w:pStyle w:val="Header"/>
      <w:jc w:val="center"/>
    </w:pPr>
    <w:r>
      <w:t>June</w:t>
    </w:r>
    <w:r w:rsidR="003464C6">
      <w:t xml:space="preserve"> 0</w:t>
    </w:r>
    <w:r>
      <w:t>3</w:t>
    </w:r>
    <w:r w:rsidR="003464C6"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0BD8"/>
    <w:multiLevelType w:val="hybridMultilevel"/>
    <w:tmpl w:val="88B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244B"/>
    <w:multiLevelType w:val="hybridMultilevel"/>
    <w:tmpl w:val="0DD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02D"/>
    <w:multiLevelType w:val="hybridMultilevel"/>
    <w:tmpl w:val="EAA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1672"/>
    <w:multiLevelType w:val="hybridMultilevel"/>
    <w:tmpl w:val="A42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54A9"/>
    <w:multiLevelType w:val="hybridMultilevel"/>
    <w:tmpl w:val="39E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33D6"/>
    <w:multiLevelType w:val="hybridMultilevel"/>
    <w:tmpl w:val="BEE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2D9F"/>
    <w:multiLevelType w:val="hybridMultilevel"/>
    <w:tmpl w:val="FAC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E35E6"/>
    <w:multiLevelType w:val="hybridMultilevel"/>
    <w:tmpl w:val="00EC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31E3"/>
    <w:multiLevelType w:val="hybridMultilevel"/>
    <w:tmpl w:val="164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B"/>
    <w:rsid w:val="00031D9B"/>
    <w:rsid w:val="00032D4B"/>
    <w:rsid w:val="00033D86"/>
    <w:rsid w:val="00060F7A"/>
    <w:rsid w:val="00123504"/>
    <w:rsid w:val="00127E69"/>
    <w:rsid w:val="00190CC3"/>
    <w:rsid w:val="001C7212"/>
    <w:rsid w:val="001D0357"/>
    <w:rsid w:val="001E3D6A"/>
    <w:rsid w:val="002158B5"/>
    <w:rsid w:val="0024380F"/>
    <w:rsid w:val="00254BE6"/>
    <w:rsid w:val="0029346B"/>
    <w:rsid w:val="002C45F4"/>
    <w:rsid w:val="002C73D6"/>
    <w:rsid w:val="002E40E1"/>
    <w:rsid w:val="00302251"/>
    <w:rsid w:val="00306F38"/>
    <w:rsid w:val="003464C6"/>
    <w:rsid w:val="00380702"/>
    <w:rsid w:val="00390A5B"/>
    <w:rsid w:val="003B0FD9"/>
    <w:rsid w:val="003E2C8F"/>
    <w:rsid w:val="003E7558"/>
    <w:rsid w:val="0040653F"/>
    <w:rsid w:val="004410C1"/>
    <w:rsid w:val="00463230"/>
    <w:rsid w:val="00495ED1"/>
    <w:rsid w:val="005025B9"/>
    <w:rsid w:val="00524EA3"/>
    <w:rsid w:val="005258E6"/>
    <w:rsid w:val="00530209"/>
    <w:rsid w:val="00597B6F"/>
    <w:rsid w:val="005A166B"/>
    <w:rsid w:val="005B6809"/>
    <w:rsid w:val="006430E1"/>
    <w:rsid w:val="00647697"/>
    <w:rsid w:val="006667AC"/>
    <w:rsid w:val="006B384D"/>
    <w:rsid w:val="006B39D5"/>
    <w:rsid w:val="006D54F7"/>
    <w:rsid w:val="00711C80"/>
    <w:rsid w:val="0073058F"/>
    <w:rsid w:val="00780F1F"/>
    <w:rsid w:val="00794CD1"/>
    <w:rsid w:val="00810D0A"/>
    <w:rsid w:val="008222BA"/>
    <w:rsid w:val="00825F8D"/>
    <w:rsid w:val="00831784"/>
    <w:rsid w:val="00832909"/>
    <w:rsid w:val="00835C35"/>
    <w:rsid w:val="00836672"/>
    <w:rsid w:val="00841F5D"/>
    <w:rsid w:val="0085730D"/>
    <w:rsid w:val="008A03C4"/>
    <w:rsid w:val="008B0C0B"/>
    <w:rsid w:val="008C058F"/>
    <w:rsid w:val="008D21C5"/>
    <w:rsid w:val="008E78DE"/>
    <w:rsid w:val="009119D2"/>
    <w:rsid w:val="00965D7D"/>
    <w:rsid w:val="00982F7A"/>
    <w:rsid w:val="009B7B0B"/>
    <w:rsid w:val="009C3F06"/>
    <w:rsid w:val="009D6FB3"/>
    <w:rsid w:val="00A1327C"/>
    <w:rsid w:val="00A21867"/>
    <w:rsid w:val="00A26693"/>
    <w:rsid w:val="00A74D37"/>
    <w:rsid w:val="00A91FA9"/>
    <w:rsid w:val="00A9572E"/>
    <w:rsid w:val="00AE55FF"/>
    <w:rsid w:val="00B223F6"/>
    <w:rsid w:val="00B57312"/>
    <w:rsid w:val="00B62E0D"/>
    <w:rsid w:val="00BA2FD8"/>
    <w:rsid w:val="00BC61C9"/>
    <w:rsid w:val="00BC7A74"/>
    <w:rsid w:val="00BD2184"/>
    <w:rsid w:val="00BD5C83"/>
    <w:rsid w:val="00C214ED"/>
    <w:rsid w:val="00C724D3"/>
    <w:rsid w:val="00C93209"/>
    <w:rsid w:val="00CE7281"/>
    <w:rsid w:val="00D1126C"/>
    <w:rsid w:val="00D452FC"/>
    <w:rsid w:val="00D46328"/>
    <w:rsid w:val="00DC2350"/>
    <w:rsid w:val="00DC2492"/>
    <w:rsid w:val="00DD4646"/>
    <w:rsid w:val="00E12157"/>
    <w:rsid w:val="00E354D7"/>
    <w:rsid w:val="00E679FE"/>
    <w:rsid w:val="00E8455D"/>
    <w:rsid w:val="00E84F74"/>
    <w:rsid w:val="00E97300"/>
    <w:rsid w:val="00EB5EBB"/>
    <w:rsid w:val="00EE5D22"/>
    <w:rsid w:val="00EF3218"/>
    <w:rsid w:val="00F02B64"/>
    <w:rsid w:val="00F52D41"/>
    <w:rsid w:val="00F77A0E"/>
    <w:rsid w:val="00F866B0"/>
    <w:rsid w:val="00F90372"/>
    <w:rsid w:val="00FB7EF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9065"/>
  <w15:chartTrackingRefBased/>
  <w15:docId w15:val="{0C11F69D-2392-4108-932A-B90D5D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6B"/>
  </w:style>
  <w:style w:type="paragraph" w:styleId="Footer">
    <w:name w:val="footer"/>
    <w:basedOn w:val="Normal"/>
    <w:link w:val="Foot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6B"/>
  </w:style>
  <w:style w:type="paragraph" w:styleId="ListParagraph">
    <w:name w:val="List Paragraph"/>
    <w:basedOn w:val="Normal"/>
    <w:uiPriority w:val="34"/>
    <w:qFormat/>
    <w:rsid w:val="00293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wsu.edu/prf/index/manuals/40-00-contents/40-37-effort-certification/" TargetMode="External"/><Relationship Id="rId13" Type="http://schemas.openxmlformats.org/officeDocument/2006/relationships/hyperlink" Target="https://grants.nih.gov/grants/guide/notice-files/NOT-OD-21-073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wsu.edu/resources-researchers/operations-support/investigator-cer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u.zoom.us/j/929417386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so@wsu.edu" TargetMode="External"/><Relationship Id="rId10" Type="http://schemas.openxmlformats.org/officeDocument/2006/relationships/hyperlink" Target="https://jira.esg.wsu.edu/servicedesk/customer/kb/view/1569636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wsu.edu/prf/index/manuals/40-00-contents/40-40-institutional-base-salary-and-salary-cap/" TargetMode="External"/><Relationship Id="rId14" Type="http://schemas.openxmlformats.org/officeDocument/2006/relationships/hyperlink" Target="https://grants.nih.gov/grants/guide/notice-files/NOT-OD-21-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8158-B83A-45AD-875B-C85DE0E4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Benjamin</dc:creator>
  <cp:keywords/>
  <dc:description/>
  <cp:lastModifiedBy>Martinson, Katharine  </cp:lastModifiedBy>
  <cp:revision>12</cp:revision>
  <dcterms:created xsi:type="dcterms:W3CDTF">2021-06-03T16:51:00Z</dcterms:created>
  <dcterms:modified xsi:type="dcterms:W3CDTF">2021-06-03T18:00:00Z</dcterms:modified>
</cp:coreProperties>
</file>