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E5" w:rsidRDefault="00C74453" w:rsidP="00B54CB2">
      <w:pPr>
        <w:spacing w:after="0" w:line="240" w:lineRule="auto"/>
        <w:jc w:val="center"/>
        <w:rPr>
          <w:rFonts w:eastAsia="Times New Roman" w:cstheme="minorHAnsi"/>
          <w:b/>
        </w:rPr>
      </w:pPr>
      <w:bookmarkStart w:id="0" w:name="_GoBack"/>
      <w:bookmarkEnd w:id="0"/>
      <w:r w:rsidRPr="009627CF">
        <w:rPr>
          <w:rFonts w:eastAsia="Times New Roman" w:cstheme="minorHAnsi"/>
          <w:b/>
        </w:rPr>
        <w:t>M</w:t>
      </w:r>
      <w:r w:rsidRPr="004C7507">
        <w:rPr>
          <w:rFonts w:eastAsia="Times New Roman" w:cstheme="minorHAnsi"/>
          <w:b/>
        </w:rPr>
        <w:t>anagement of WSU Facilit</w:t>
      </w:r>
      <w:r w:rsidR="004A0605" w:rsidRPr="004C7507">
        <w:rPr>
          <w:rFonts w:eastAsia="Times New Roman" w:cstheme="minorHAnsi"/>
          <w:b/>
        </w:rPr>
        <w:t>ies</w:t>
      </w:r>
      <w:r w:rsidR="00B43E9B" w:rsidRPr="004C7507">
        <w:rPr>
          <w:rFonts w:eastAsia="Times New Roman" w:cstheme="minorHAnsi"/>
          <w:b/>
        </w:rPr>
        <w:t xml:space="preserve"> and Administrative (F&amp;A) Funds</w:t>
      </w:r>
    </w:p>
    <w:p w:rsidR="009627CF" w:rsidRPr="004C7507" w:rsidRDefault="00A31004" w:rsidP="00B54CB2">
      <w:pPr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July</w:t>
      </w:r>
      <w:r w:rsidR="009627CF">
        <w:rPr>
          <w:rFonts w:eastAsia="Times New Roman" w:cstheme="minorHAnsi"/>
          <w:b/>
        </w:rPr>
        <w:t xml:space="preserve"> 2018</w:t>
      </w:r>
    </w:p>
    <w:p w:rsidR="003F2DE5" w:rsidRPr="004C7507" w:rsidRDefault="00C74453" w:rsidP="0069644A">
      <w:pPr>
        <w:spacing w:before="120" w:after="0" w:line="240" w:lineRule="auto"/>
        <w:rPr>
          <w:rFonts w:eastAsia="Times New Roman" w:cstheme="minorHAnsi"/>
          <w:b/>
        </w:rPr>
      </w:pPr>
      <w:r w:rsidRPr="004C7507">
        <w:rPr>
          <w:rFonts w:eastAsia="Times New Roman" w:cstheme="minorHAnsi"/>
          <w:b/>
        </w:rPr>
        <w:t>Introduction</w:t>
      </w:r>
    </w:p>
    <w:p w:rsidR="00595818" w:rsidRDefault="00C74453" w:rsidP="0069644A">
      <w:pPr>
        <w:spacing w:before="120" w:after="0" w:line="240" w:lineRule="auto"/>
        <w:rPr>
          <w:rFonts w:cstheme="minorHAnsi"/>
        </w:rPr>
      </w:pPr>
      <w:r w:rsidRPr="004C7507">
        <w:rPr>
          <w:rFonts w:cstheme="minorHAnsi"/>
        </w:rPr>
        <w:t>Facilit</w:t>
      </w:r>
      <w:r w:rsidR="004A0605" w:rsidRPr="004C7507">
        <w:rPr>
          <w:rFonts w:cstheme="minorHAnsi"/>
        </w:rPr>
        <w:t>ies</w:t>
      </w:r>
      <w:r w:rsidRPr="004C7507">
        <w:rPr>
          <w:rFonts w:cstheme="minorHAnsi"/>
        </w:rPr>
        <w:t xml:space="preserve"> and Administrative (F&amp;A) funds </w:t>
      </w:r>
      <w:r w:rsidR="00405611" w:rsidRPr="004C7507">
        <w:rPr>
          <w:rFonts w:cstheme="minorHAnsi"/>
        </w:rPr>
        <w:t>are critical for supporting</w:t>
      </w:r>
      <w:r w:rsidR="00562D53">
        <w:rPr>
          <w:rFonts w:cstheme="minorHAnsi"/>
        </w:rPr>
        <w:t xml:space="preserve"> WSU’s</w:t>
      </w:r>
      <w:r w:rsidR="00405611" w:rsidRPr="004C7507">
        <w:rPr>
          <w:rFonts w:cstheme="minorHAnsi"/>
        </w:rPr>
        <w:t xml:space="preserve"> research</w:t>
      </w:r>
      <w:r w:rsidR="0066079A" w:rsidRPr="004C7507">
        <w:rPr>
          <w:rFonts w:cstheme="minorHAnsi"/>
        </w:rPr>
        <w:t xml:space="preserve">, </w:t>
      </w:r>
      <w:r w:rsidR="00562D53">
        <w:rPr>
          <w:rFonts w:cstheme="minorHAnsi"/>
        </w:rPr>
        <w:t>education</w:t>
      </w:r>
      <w:r w:rsidR="0066079A" w:rsidRPr="004C7507">
        <w:rPr>
          <w:rFonts w:cstheme="minorHAnsi"/>
        </w:rPr>
        <w:t>,</w:t>
      </w:r>
      <w:r w:rsidR="00562D53">
        <w:rPr>
          <w:rFonts w:cstheme="minorHAnsi"/>
        </w:rPr>
        <w:t xml:space="preserve"> and outreach missions, including enabling </w:t>
      </w:r>
      <w:r w:rsidR="00405611" w:rsidRPr="004C7507">
        <w:rPr>
          <w:rFonts w:cstheme="minorHAnsi"/>
        </w:rPr>
        <w:t>infrastructur</w:t>
      </w:r>
      <w:r w:rsidR="00562D53">
        <w:rPr>
          <w:rFonts w:cstheme="minorHAnsi"/>
        </w:rPr>
        <w:t>e</w:t>
      </w:r>
      <w:r w:rsidR="00405611" w:rsidRPr="004C7507">
        <w:rPr>
          <w:rFonts w:cstheme="minorHAnsi"/>
        </w:rPr>
        <w:t>.</w:t>
      </w:r>
      <w:r w:rsidR="0066079A" w:rsidRPr="004C7507">
        <w:rPr>
          <w:rFonts w:cstheme="minorHAnsi"/>
        </w:rPr>
        <w:t xml:space="preserve"> </w:t>
      </w:r>
      <w:r w:rsidR="008D43CD">
        <w:rPr>
          <w:rFonts w:cstheme="minorHAnsi"/>
        </w:rPr>
        <w:t>The allocation of F&amp;A funds</w:t>
      </w:r>
      <w:r w:rsidR="0066079A" w:rsidRPr="004C7507">
        <w:rPr>
          <w:rFonts w:cstheme="minorHAnsi"/>
        </w:rPr>
        <w:t xml:space="preserve"> </w:t>
      </w:r>
      <w:r w:rsidR="002146F9" w:rsidRPr="004C7507">
        <w:rPr>
          <w:rFonts w:cstheme="minorHAnsi"/>
        </w:rPr>
        <w:t xml:space="preserve">reflects </w:t>
      </w:r>
      <w:r w:rsidR="0066079A" w:rsidRPr="004C7507">
        <w:rPr>
          <w:rFonts w:cstheme="minorHAnsi"/>
        </w:rPr>
        <w:t xml:space="preserve">research and other </w:t>
      </w:r>
      <w:r w:rsidR="00B43E9B" w:rsidRPr="004C7507">
        <w:rPr>
          <w:rFonts w:cstheme="minorHAnsi"/>
        </w:rPr>
        <w:t>University priorities</w:t>
      </w:r>
      <w:r w:rsidR="008D43CD">
        <w:rPr>
          <w:rFonts w:cstheme="minorHAnsi"/>
        </w:rPr>
        <w:t>,</w:t>
      </w:r>
      <w:r w:rsidR="002146F9" w:rsidRPr="004C7507">
        <w:rPr>
          <w:rFonts w:cstheme="minorHAnsi"/>
        </w:rPr>
        <w:t xml:space="preserve"> </w:t>
      </w:r>
      <w:r w:rsidR="00B43E9B" w:rsidRPr="004C7507">
        <w:rPr>
          <w:rFonts w:cstheme="minorHAnsi"/>
        </w:rPr>
        <w:t>the U</w:t>
      </w:r>
      <w:r w:rsidR="0066079A" w:rsidRPr="004C7507">
        <w:rPr>
          <w:rFonts w:cstheme="minorHAnsi"/>
        </w:rPr>
        <w:t>niversity’s funding situation</w:t>
      </w:r>
      <w:r w:rsidR="008D43CD">
        <w:rPr>
          <w:rFonts w:cstheme="minorHAnsi"/>
        </w:rPr>
        <w:t xml:space="preserve">, </w:t>
      </w:r>
      <w:r w:rsidR="0066079A" w:rsidRPr="004C7507">
        <w:rPr>
          <w:rFonts w:cstheme="minorHAnsi"/>
        </w:rPr>
        <w:t>unit, College, and campus staffing plans</w:t>
      </w:r>
      <w:r w:rsidR="008D43CD">
        <w:rPr>
          <w:rFonts w:cstheme="minorHAnsi"/>
        </w:rPr>
        <w:t>,</w:t>
      </w:r>
      <w:r w:rsidR="002146F9" w:rsidRPr="004C7507">
        <w:rPr>
          <w:rFonts w:cstheme="minorHAnsi"/>
        </w:rPr>
        <w:t xml:space="preserve"> </w:t>
      </w:r>
      <w:r w:rsidR="0066079A" w:rsidRPr="004C7507">
        <w:rPr>
          <w:rFonts w:cstheme="minorHAnsi"/>
        </w:rPr>
        <w:t xml:space="preserve">and other factors. </w:t>
      </w:r>
      <w:r w:rsidR="00BA484D" w:rsidRPr="004C7507">
        <w:rPr>
          <w:rFonts w:cstheme="minorHAnsi"/>
        </w:rPr>
        <w:t xml:space="preserve">The </w:t>
      </w:r>
      <w:r w:rsidR="0066079A" w:rsidRPr="004C7507">
        <w:rPr>
          <w:rFonts w:cstheme="minorHAnsi"/>
        </w:rPr>
        <w:t>Drive to 25</w:t>
      </w:r>
      <w:r w:rsidR="00C37560" w:rsidRPr="004C7507">
        <w:rPr>
          <w:rFonts w:cstheme="minorHAnsi"/>
        </w:rPr>
        <w:t>,</w:t>
      </w:r>
      <w:r w:rsidR="00BA484D" w:rsidRPr="004C7507">
        <w:rPr>
          <w:rFonts w:cstheme="minorHAnsi"/>
        </w:rPr>
        <w:t xml:space="preserve"> </w:t>
      </w:r>
      <w:r w:rsidR="002146F9" w:rsidRPr="004C7507">
        <w:rPr>
          <w:rFonts w:cstheme="minorHAnsi"/>
        </w:rPr>
        <w:t>in combination with these</w:t>
      </w:r>
      <w:r w:rsidR="00BA484D" w:rsidRPr="004C7507">
        <w:rPr>
          <w:rFonts w:cstheme="minorHAnsi"/>
        </w:rPr>
        <w:t xml:space="preserve"> factors</w:t>
      </w:r>
      <w:r w:rsidR="00C37560" w:rsidRPr="004C7507">
        <w:rPr>
          <w:rFonts w:cstheme="minorHAnsi"/>
        </w:rPr>
        <w:t>,</w:t>
      </w:r>
      <w:r w:rsidR="0066079A" w:rsidRPr="004C7507">
        <w:rPr>
          <w:rFonts w:cstheme="minorHAnsi"/>
        </w:rPr>
        <w:t xml:space="preserve"> </w:t>
      </w:r>
      <w:r w:rsidR="002146F9" w:rsidRPr="004C7507">
        <w:rPr>
          <w:rFonts w:cstheme="minorHAnsi"/>
        </w:rPr>
        <w:t xml:space="preserve">has motivated </w:t>
      </w:r>
      <w:r w:rsidR="0066079A" w:rsidRPr="004C7507">
        <w:rPr>
          <w:rFonts w:cstheme="minorHAnsi"/>
        </w:rPr>
        <w:t>WSU</w:t>
      </w:r>
      <w:r w:rsidR="00BA484D" w:rsidRPr="004C7507">
        <w:rPr>
          <w:rFonts w:cstheme="minorHAnsi"/>
        </w:rPr>
        <w:t xml:space="preserve"> to</w:t>
      </w:r>
      <w:r w:rsidR="00562D53">
        <w:rPr>
          <w:rFonts w:cstheme="minorHAnsi"/>
        </w:rPr>
        <w:t xml:space="preserve"> implement a</w:t>
      </w:r>
      <w:r w:rsidR="008D43CD">
        <w:rPr>
          <w:rFonts w:cstheme="minorHAnsi"/>
        </w:rPr>
        <w:t xml:space="preserve"> F&amp;A C</w:t>
      </w:r>
      <w:r w:rsidR="00562D53">
        <w:rPr>
          <w:rFonts w:cstheme="minorHAnsi"/>
        </w:rPr>
        <w:t xml:space="preserve">ommittee specifically devoted </w:t>
      </w:r>
      <w:r w:rsidR="00366748">
        <w:rPr>
          <w:rFonts w:cstheme="minorHAnsi"/>
        </w:rPr>
        <w:t>to oversight of F&amp;A funds, including strategy, policies, and allocations.</w:t>
      </w:r>
    </w:p>
    <w:p w:rsidR="0066079A" w:rsidRPr="004C7507" w:rsidRDefault="00366748" w:rsidP="0069644A">
      <w:pPr>
        <w:spacing w:before="120" w:after="0" w:line="240" w:lineRule="auto"/>
        <w:rPr>
          <w:rFonts w:cstheme="minorHAnsi"/>
        </w:rPr>
      </w:pPr>
      <w:r>
        <w:rPr>
          <w:rFonts w:cstheme="minorHAnsi"/>
        </w:rPr>
        <w:t>The F&amp;A C</w:t>
      </w:r>
      <w:r w:rsidR="00562D53">
        <w:rPr>
          <w:rFonts w:cstheme="minorHAnsi"/>
        </w:rPr>
        <w:t>om</w:t>
      </w:r>
      <w:r w:rsidR="00595818">
        <w:rPr>
          <w:rFonts w:cstheme="minorHAnsi"/>
        </w:rPr>
        <w:t xml:space="preserve">mittee will consist of the Vice President for Research (Chair), </w:t>
      </w:r>
      <w:r w:rsidR="00FC329B">
        <w:rPr>
          <w:rFonts w:cstheme="minorHAnsi"/>
        </w:rPr>
        <w:t xml:space="preserve">the Provost, </w:t>
      </w:r>
      <w:r w:rsidR="00595818">
        <w:rPr>
          <w:rFonts w:cstheme="minorHAnsi"/>
        </w:rPr>
        <w:t>the Vice President for Finance and Administration, the Associate Vice President and Chief Budget Officer</w:t>
      </w:r>
      <w:r w:rsidR="00F52942">
        <w:rPr>
          <w:rFonts w:cstheme="minorHAnsi"/>
        </w:rPr>
        <w:t>, a Campus Chancellor, and a Dean</w:t>
      </w:r>
      <w:r w:rsidR="00595818">
        <w:rPr>
          <w:rFonts w:cstheme="minorHAnsi"/>
        </w:rPr>
        <w:t xml:space="preserve">. The Committee will seek additional input as needed to address specific issues, and will ensure F&amp;A funds are managed in an inclusive and transparent manner. </w:t>
      </w:r>
      <w:r>
        <w:rPr>
          <w:rFonts w:cstheme="minorHAnsi"/>
        </w:rPr>
        <w:t>The Committee will</w:t>
      </w:r>
      <w:r w:rsidR="002716CC" w:rsidRPr="004C7507">
        <w:rPr>
          <w:rFonts w:cstheme="minorHAnsi"/>
        </w:rPr>
        <w:t xml:space="preserve"> also </w:t>
      </w:r>
      <w:r>
        <w:rPr>
          <w:rFonts w:cstheme="minorHAnsi"/>
        </w:rPr>
        <w:t>consider</w:t>
      </w:r>
      <w:r w:rsidR="002716CC" w:rsidRPr="004C7507">
        <w:rPr>
          <w:rFonts w:cstheme="minorHAnsi"/>
        </w:rPr>
        <w:t xml:space="preserve"> recommendations </w:t>
      </w:r>
      <w:r w:rsidR="00C05162" w:rsidRPr="004C7507">
        <w:rPr>
          <w:rFonts w:cstheme="minorHAnsi"/>
        </w:rPr>
        <w:t>from a 2016 report completed by the</w:t>
      </w:r>
      <w:r w:rsidR="002716CC" w:rsidRPr="004C7507" w:rsidDel="002146F9">
        <w:rPr>
          <w:rFonts w:cstheme="minorHAnsi"/>
        </w:rPr>
        <w:t xml:space="preserve"> Vice President for Research (VPR) and the Associate Vice President and Chief Budget Officer </w:t>
      </w:r>
      <w:r w:rsidR="00C05162" w:rsidRPr="004C7507">
        <w:rPr>
          <w:rFonts w:cstheme="minorHAnsi"/>
        </w:rPr>
        <w:t xml:space="preserve">aimed </w:t>
      </w:r>
      <w:r w:rsidR="002716CC" w:rsidRPr="004C7507" w:rsidDel="002146F9">
        <w:rPr>
          <w:rFonts w:cstheme="minorHAnsi"/>
        </w:rPr>
        <w:t xml:space="preserve">at using </w:t>
      </w:r>
      <w:r w:rsidR="00595818">
        <w:rPr>
          <w:rFonts w:cstheme="minorHAnsi"/>
        </w:rPr>
        <w:t>F&amp;A</w:t>
      </w:r>
      <w:r w:rsidR="002716CC" w:rsidRPr="004C7507" w:rsidDel="002146F9">
        <w:rPr>
          <w:rFonts w:cstheme="minorHAnsi"/>
        </w:rPr>
        <w:t xml:space="preserve"> funds</w:t>
      </w:r>
      <w:r w:rsidR="00C05162" w:rsidRPr="004C7507">
        <w:rPr>
          <w:rFonts w:cstheme="minorHAnsi"/>
        </w:rPr>
        <w:t xml:space="preserve"> with greater strategic impact and transparency. </w:t>
      </w:r>
    </w:p>
    <w:p w:rsidR="00F803BB" w:rsidRPr="0069644A" w:rsidRDefault="00F803BB" w:rsidP="0069644A">
      <w:pPr>
        <w:spacing w:before="120" w:after="0" w:line="240" w:lineRule="auto"/>
        <w:rPr>
          <w:rFonts w:cstheme="minorHAnsi"/>
          <w:b/>
        </w:rPr>
      </w:pPr>
      <w:r w:rsidRPr="0069644A">
        <w:rPr>
          <w:rFonts w:cstheme="minorHAnsi"/>
          <w:b/>
        </w:rPr>
        <w:t>F&amp;A Committee Responsibilities</w:t>
      </w:r>
    </w:p>
    <w:p w:rsidR="00445105" w:rsidRPr="004C7507" w:rsidRDefault="00E1415E" w:rsidP="0069644A">
      <w:pPr>
        <w:spacing w:before="120" w:after="0" w:line="240" w:lineRule="auto"/>
        <w:rPr>
          <w:rFonts w:cstheme="minorHAnsi"/>
        </w:rPr>
      </w:pPr>
      <w:r>
        <w:rPr>
          <w:rFonts w:cstheme="minorHAnsi"/>
        </w:rPr>
        <w:t xml:space="preserve">Specific duties of </w:t>
      </w:r>
      <w:r w:rsidR="00595818">
        <w:rPr>
          <w:rFonts w:cstheme="minorHAnsi"/>
        </w:rPr>
        <w:t>the Committee will be as follows</w:t>
      </w:r>
      <w:r>
        <w:rPr>
          <w:rFonts w:cstheme="minorHAnsi"/>
        </w:rPr>
        <w:t>:</w:t>
      </w:r>
      <w:r w:rsidR="00725681" w:rsidRPr="004C7507">
        <w:rPr>
          <w:rFonts w:cstheme="minorHAnsi"/>
        </w:rPr>
        <w:t xml:space="preserve"> </w:t>
      </w:r>
    </w:p>
    <w:p w:rsidR="00445105" w:rsidRPr="004C7507" w:rsidRDefault="00F931A3" w:rsidP="0069644A">
      <w:pPr>
        <w:pStyle w:val="ListParagraph"/>
        <w:numPr>
          <w:ilvl w:val="0"/>
          <w:numId w:val="27"/>
        </w:numPr>
        <w:spacing w:before="120" w:after="0" w:line="240" w:lineRule="auto"/>
        <w:rPr>
          <w:rFonts w:cstheme="minorHAnsi"/>
          <w:i/>
        </w:rPr>
      </w:pPr>
      <w:r w:rsidRPr="004C7507">
        <w:rPr>
          <w:rFonts w:cstheme="minorHAnsi"/>
          <w:u w:val="single"/>
        </w:rPr>
        <w:t>Policy</w:t>
      </w:r>
      <w:r w:rsidR="00366748">
        <w:rPr>
          <w:rFonts w:cstheme="minorHAnsi"/>
          <w:u w:val="single"/>
        </w:rPr>
        <w:t xml:space="preserve"> and Strategy</w:t>
      </w:r>
      <w:r w:rsidRPr="004C7507">
        <w:rPr>
          <w:rFonts w:cstheme="minorHAnsi"/>
          <w:u w:val="single"/>
        </w:rPr>
        <w:t>:</w:t>
      </w:r>
      <w:r w:rsidRPr="004C7507">
        <w:rPr>
          <w:rFonts w:cstheme="minorHAnsi"/>
        </w:rPr>
        <w:t xml:space="preserve"> The F&amp;A </w:t>
      </w:r>
      <w:r w:rsidR="00E1415E">
        <w:rPr>
          <w:rFonts w:cstheme="minorHAnsi"/>
        </w:rPr>
        <w:t>Committee</w:t>
      </w:r>
      <w:r w:rsidRPr="004C7507">
        <w:rPr>
          <w:rFonts w:cstheme="minorHAnsi"/>
        </w:rPr>
        <w:t xml:space="preserve"> will </w:t>
      </w:r>
      <w:r w:rsidR="00877D84">
        <w:rPr>
          <w:rFonts w:cstheme="minorHAnsi"/>
        </w:rPr>
        <w:t>oversee implementation and formulation of proposed changes to</w:t>
      </w:r>
      <w:r w:rsidRPr="004C7507">
        <w:rPr>
          <w:rFonts w:cstheme="minorHAnsi"/>
        </w:rPr>
        <w:t xml:space="preserve"> Executive Policy #2</w:t>
      </w:r>
      <w:r w:rsidR="003D1D36">
        <w:rPr>
          <w:rFonts w:cstheme="minorHAnsi"/>
        </w:rPr>
        <w:t xml:space="preserve"> (EP2)</w:t>
      </w:r>
      <w:r w:rsidRPr="004C7507">
        <w:rPr>
          <w:rFonts w:cstheme="minorHAnsi"/>
        </w:rPr>
        <w:t xml:space="preserve"> </w:t>
      </w:r>
      <w:r w:rsidRPr="004C7507">
        <w:rPr>
          <w:rFonts w:cstheme="minorHAnsi"/>
          <w:i/>
        </w:rPr>
        <w:t>Policy for Allocating Facilities and Administrative Cost Recovery</w:t>
      </w:r>
      <w:r w:rsidR="00877D84">
        <w:rPr>
          <w:rFonts w:cstheme="minorHAnsi"/>
          <w:i/>
        </w:rPr>
        <w:t xml:space="preserve">. </w:t>
      </w:r>
      <w:r w:rsidR="003D1D36">
        <w:rPr>
          <w:rFonts w:cstheme="minorHAnsi"/>
        </w:rPr>
        <w:t>Proposed changes to EP2 developed by the Committee will be re</w:t>
      </w:r>
      <w:r w:rsidR="00595818">
        <w:rPr>
          <w:rFonts w:cstheme="minorHAnsi"/>
        </w:rPr>
        <w:t>viewed and approved using approved</w:t>
      </w:r>
      <w:r w:rsidR="003D1D36">
        <w:rPr>
          <w:rFonts w:cstheme="minorHAnsi"/>
        </w:rPr>
        <w:t xml:space="preserve"> processes for changes to Executive Policies. </w:t>
      </w:r>
    </w:p>
    <w:p w:rsidR="00452A83" w:rsidRPr="000A003E" w:rsidRDefault="007336BE" w:rsidP="0069644A">
      <w:pPr>
        <w:pStyle w:val="ListParagraph"/>
        <w:numPr>
          <w:ilvl w:val="0"/>
          <w:numId w:val="27"/>
        </w:numPr>
        <w:spacing w:before="120" w:after="0" w:line="240" w:lineRule="auto"/>
        <w:rPr>
          <w:rFonts w:cstheme="minorHAnsi"/>
        </w:rPr>
      </w:pPr>
      <w:r w:rsidRPr="004C7507">
        <w:rPr>
          <w:rFonts w:cstheme="minorHAnsi"/>
          <w:u w:val="single"/>
        </w:rPr>
        <w:t>Allocations</w:t>
      </w:r>
      <w:r w:rsidRPr="004C7507">
        <w:rPr>
          <w:rFonts w:cstheme="minorHAnsi"/>
        </w:rPr>
        <w:t xml:space="preserve">: </w:t>
      </w:r>
      <w:r w:rsidR="003D1D36">
        <w:rPr>
          <w:rFonts w:cstheme="minorHAnsi"/>
        </w:rPr>
        <w:t>The Committee</w:t>
      </w:r>
      <w:r w:rsidR="00CE11F4">
        <w:rPr>
          <w:rFonts w:cstheme="minorHAnsi"/>
        </w:rPr>
        <w:t xml:space="preserve"> will oversee allocation</w:t>
      </w:r>
      <w:r w:rsidR="003D1D36">
        <w:rPr>
          <w:rFonts w:cstheme="minorHAnsi"/>
        </w:rPr>
        <w:t xml:space="preserve"> of F&amp;A</w:t>
      </w:r>
      <w:r w:rsidR="00366748">
        <w:rPr>
          <w:rFonts w:cstheme="minorHAnsi"/>
        </w:rPr>
        <w:t xml:space="preserve"> funds</w:t>
      </w:r>
      <w:r w:rsidR="00684EA5">
        <w:rPr>
          <w:rFonts w:cstheme="minorHAnsi"/>
        </w:rPr>
        <w:t xml:space="preserve"> across the </w:t>
      </w:r>
      <w:r w:rsidR="00E51E93">
        <w:rPr>
          <w:rFonts w:cstheme="minorHAnsi"/>
        </w:rPr>
        <w:t>University</w:t>
      </w:r>
      <w:r w:rsidR="00684EA5">
        <w:rPr>
          <w:rFonts w:cstheme="minorHAnsi"/>
        </w:rPr>
        <w:t>. The Committee’s role will vary depending on the topic in question as summarized below:</w:t>
      </w:r>
      <w:r w:rsidR="003D1D36">
        <w:rPr>
          <w:rFonts w:cstheme="minorHAnsi"/>
        </w:rPr>
        <w:t xml:space="preserve"> </w:t>
      </w:r>
    </w:p>
    <w:p w:rsidR="00684EA5" w:rsidRDefault="009627CF" w:rsidP="00B54CB2">
      <w:pPr>
        <w:pStyle w:val="ListParagraph"/>
        <w:spacing w:before="120" w:after="0" w:line="240" w:lineRule="auto"/>
        <w:ind w:left="1440" w:hanging="360"/>
        <w:contextualSpacing w:val="0"/>
        <w:rPr>
          <w:rFonts w:cstheme="minorHAnsi"/>
        </w:rPr>
      </w:pPr>
      <w:r>
        <w:rPr>
          <w:rFonts w:cstheme="minorHAnsi"/>
          <w:i/>
        </w:rPr>
        <w:t>A)</w:t>
      </w:r>
      <w:r>
        <w:rPr>
          <w:rFonts w:cstheme="minorHAnsi"/>
          <w:i/>
        </w:rPr>
        <w:tab/>
      </w:r>
      <w:r w:rsidR="00684EA5">
        <w:rPr>
          <w:rFonts w:cstheme="minorHAnsi"/>
          <w:i/>
        </w:rPr>
        <w:t>Overall allocation of F&amp;A between campuses and or</w:t>
      </w:r>
      <w:r w:rsidR="002658FC">
        <w:rPr>
          <w:rFonts w:cstheme="minorHAnsi"/>
          <w:i/>
        </w:rPr>
        <w:t>ganizational units including central administration, the Colleges</w:t>
      </w:r>
      <w:r w:rsidR="00684EA5">
        <w:rPr>
          <w:rFonts w:cstheme="minorHAnsi"/>
          <w:i/>
        </w:rPr>
        <w:t>, Libraries, and the Graduate School:</w:t>
      </w:r>
      <w:r w:rsidR="00684EA5">
        <w:rPr>
          <w:rFonts w:cstheme="minorHAnsi"/>
        </w:rPr>
        <w:t xml:space="preserve"> The Committee will monitor allocations</w:t>
      </w:r>
      <w:r w:rsidR="00D004FC">
        <w:rPr>
          <w:rFonts w:cstheme="minorHAnsi"/>
        </w:rPr>
        <w:t xml:space="preserve">, </w:t>
      </w:r>
      <w:r w:rsidR="00684EA5">
        <w:rPr>
          <w:rFonts w:cstheme="minorHAnsi"/>
        </w:rPr>
        <w:t xml:space="preserve">develop recommended changes </w:t>
      </w:r>
      <w:r w:rsidR="00D004FC">
        <w:rPr>
          <w:rFonts w:cstheme="minorHAnsi"/>
        </w:rPr>
        <w:t>as needed, and submit them</w:t>
      </w:r>
      <w:r w:rsidR="002658FC">
        <w:rPr>
          <w:rFonts w:cstheme="minorHAnsi"/>
        </w:rPr>
        <w:t xml:space="preserve"> </w:t>
      </w:r>
      <w:r w:rsidR="00684EA5">
        <w:rPr>
          <w:rFonts w:cstheme="minorHAnsi"/>
        </w:rPr>
        <w:t>to the Provost and President for approval.</w:t>
      </w:r>
      <w:r w:rsidR="002658FC">
        <w:rPr>
          <w:rFonts w:cstheme="minorHAnsi"/>
        </w:rPr>
        <w:t xml:space="preserve"> The Committee will be inclusive, including seeking system</w:t>
      </w:r>
      <w:r w:rsidR="00D004FC">
        <w:rPr>
          <w:rFonts w:cstheme="minorHAnsi"/>
        </w:rPr>
        <w:t>-</w:t>
      </w:r>
      <w:r w:rsidR="002658FC">
        <w:rPr>
          <w:rFonts w:cstheme="minorHAnsi"/>
        </w:rPr>
        <w:t>wide input</w:t>
      </w:r>
      <w:r w:rsidR="00E51E93">
        <w:rPr>
          <w:rFonts w:cstheme="minorHAnsi"/>
        </w:rPr>
        <w:t xml:space="preserve"> as appropriate</w:t>
      </w:r>
      <w:r w:rsidR="002658FC">
        <w:rPr>
          <w:rFonts w:cstheme="minorHAnsi"/>
        </w:rPr>
        <w:t>, in formulating any recommended changes.</w:t>
      </w:r>
    </w:p>
    <w:p w:rsidR="00A472CB" w:rsidRDefault="009627CF" w:rsidP="00B54CB2">
      <w:pPr>
        <w:pStyle w:val="ListParagraph"/>
        <w:spacing w:before="120" w:after="0" w:line="240" w:lineRule="auto"/>
        <w:ind w:left="1440" w:hanging="360"/>
        <w:contextualSpacing w:val="0"/>
        <w:rPr>
          <w:rFonts w:cstheme="minorHAnsi"/>
        </w:rPr>
      </w:pPr>
      <w:r>
        <w:rPr>
          <w:rFonts w:cstheme="minorHAnsi"/>
          <w:i/>
        </w:rPr>
        <w:t xml:space="preserve">B) </w:t>
      </w:r>
      <w:r>
        <w:rPr>
          <w:rFonts w:cstheme="minorHAnsi"/>
          <w:i/>
        </w:rPr>
        <w:tab/>
      </w:r>
      <w:r w:rsidR="00A472CB">
        <w:rPr>
          <w:rFonts w:cstheme="minorHAnsi"/>
          <w:i/>
        </w:rPr>
        <w:t>Use of F&amp;A from existing, transferred grants to support start-up costs for new faculty</w:t>
      </w:r>
      <w:r w:rsidR="00E51E93">
        <w:rPr>
          <w:rFonts w:cstheme="minorHAnsi"/>
          <w:i/>
        </w:rPr>
        <w:t xml:space="preserve"> </w:t>
      </w:r>
      <w:r w:rsidR="00A472CB">
        <w:rPr>
          <w:rFonts w:cstheme="minorHAnsi"/>
          <w:i/>
        </w:rPr>
        <w:t xml:space="preserve">hired from outside WSU: </w:t>
      </w:r>
      <w:r w:rsidR="00A472CB">
        <w:rPr>
          <w:rFonts w:cstheme="minorHAnsi"/>
        </w:rPr>
        <w:t>The Provost will continue to be responsible for these decisions</w:t>
      </w:r>
      <w:r w:rsidR="007F5E25">
        <w:rPr>
          <w:rFonts w:cstheme="minorHAnsi"/>
        </w:rPr>
        <w:t>,</w:t>
      </w:r>
      <w:r>
        <w:rPr>
          <w:rFonts w:cstheme="minorHAnsi"/>
        </w:rPr>
        <w:t xml:space="preserve"> and will inform the committee when these decisions are made</w:t>
      </w:r>
      <w:r w:rsidR="00A472CB">
        <w:rPr>
          <w:rFonts w:cstheme="minorHAnsi"/>
        </w:rPr>
        <w:t>. Requests for F&amp;A support of new faculty beyond transfer of existing grants will be considered a strategic F&amp;A investment, and will be referred to the F&amp;A Committee for discussion and decision by the VPR</w:t>
      </w:r>
      <w:r w:rsidR="00D004FC">
        <w:rPr>
          <w:rFonts w:cstheme="minorHAnsi"/>
        </w:rPr>
        <w:t xml:space="preserve"> (see</w:t>
      </w:r>
      <w:r>
        <w:rPr>
          <w:rFonts w:cstheme="minorHAnsi"/>
        </w:rPr>
        <w:t xml:space="preserve"> D)</w:t>
      </w:r>
      <w:r w:rsidR="00D004FC">
        <w:rPr>
          <w:rFonts w:cstheme="minorHAnsi"/>
        </w:rPr>
        <w:t xml:space="preserve"> below)</w:t>
      </w:r>
      <w:r w:rsidR="00A472CB">
        <w:rPr>
          <w:rFonts w:cstheme="minorHAnsi"/>
        </w:rPr>
        <w:t>.</w:t>
      </w:r>
    </w:p>
    <w:p w:rsidR="005563F0" w:rsidRPr="00B54CB2" w:rsidRDefault="009627CF" w:rsidP="00B54CB2">
      <w:pPr>
        <w:spacing w:before="120" w:after="0" w:line="240" w:lineRule="auto"/>
        <w:ind w:left="1440" w:hanging="360"/>
        <w:rPr>
          <w:rFonts w:cstheme="minorHAnsi"/>
        </w:rPr>
      </w:pPr>
      <w:r>
        <w:rPr>
          <w:rFonts w:cstheme="minorHAnsi"/>
          <w:i/>
        </w:rPr>
        <w:t xml:space="preserve">C) </w:t>
      </w:r>
      <w:r>
        <w:rPr>
          <w:rFonts w:cstheme="minorHAnsi"/>
          <w:i/>
        </w:rPr>
        <w:tab/>
      </w:r>
      <w:r w:rsidR="00AD631B" w:rsidRPr="002328A7">
        <w:rPr>
          <w:rFonts w:cstheme="minorHAnsi"/>
          <w:i/>
        </w:rPr>
        <w:t>F&amp;A Waivers:</w:t>
      </w:r>
      <w:r w:rsidR="005563F0" w:rsidRPr="002328A7">
        <w:rPr>
          <w:rFonts w:cstheme="minorHAnsi"/>
        </w:rPr>
        <w:t xml:space="preserve">  </w:t>
      </w:r>
      <w:r w:rsidR="00E51E93" w:rsidRPr="00B54CB2">
        <w:rPr>
          <w:rFonts w:cstheme="minorHAnsi"/>
        </w:rPr>
        <w:t>The Committee will oversee the F&amp;A waiver process, including implementation of the F&amp;A waiver guidelines and formulation of revisions to those guidelines as needed.</w:t>
      </w:r>
    </w:p>
    <w:p w:rsidR="00894EA3" w:rsidRPr="000A003E" w:rsidRDefault="009627CF" w:rsidP="00B54CB2">
      <w:pPr>
        <w:pStyle w:val="ListParagraph"/>
        <w:spacing w:before="120" w:after="0" w:line="240" w:lineRule="auto"/>
        <w:ind w:left="1440" w:hanging="360"/>
        <w:rPr>
          <w:rFonts w:cstheme="minorHAnsi"/>
        </w:rPr>
      </w:pPr>
      <w:r>
        <w:rPr>
          <w:rFonts w:cstheme="minorHAnsi"/>
          <w:i/>
        </w:rPr>
        <w:t xml:space="preserve">D) </w:t>
      </w:r>
      <w:r>
        <w:rPr>
          <w:rFonts w:cstheme="minorHAnsi"/>
          <w:i/>
        </w:rPr>
        <w:tab/>
      </w:r>
      <w:r w:rsidR="00A472CB">
        <w:rPr>
          <w:rFonts w:cstheme="minorHAnsi"/>
          <w:i/>
        </w:rPr>
        <w:t>Strategic F&amp;A investments:</w:t>
      </w:r>
      <w:r w:rsidR="00A472CB">
        <w:rPr>
          <w:rFonts w:cstheme="minorHAnsi"/>
        </w:rPr>
        <w:t xml:space="preserve"> </w:t>
      </w:r>
      <w:r w:rsidR="001B601B">
        <w:rPr>
          <w:rFonts w:cstheme="minorHAnsi"/>
        </w:rPr>
        <w:t>The Committee will oversee allocation of F&amp;A funds in support of strateg</w:t>
      </w:r>
      <w:r w:rsidR="004A15DF">
        <w:rPr>
          <w:rFonts w:cstheme="minorHAnsi"/>
        </w:rPr>
        <w:t xml:space="preserve">ic </w:t>
      </w:r>
      <w:r w:rsidR="001B601B">
        <w:rPr>
          <w:rFonts w:cstheme="minorHAnsi"/>
        </w:rPr>
        <w:t xml:space="preserve">university investments. </w:t>
      </w:r>
      <w:r w:rsidR="0015571C">
        <w:rPr>
          <w:rFonts w:cstheme="minorHAnsi"/>
        </w:rPr>
        <w:t>This inclu</w:t>
      </w:r>
      <w:r w:rsidR="002E3628">
        <w:rPr>
          <w:rFonts w:cstheme="minorHAnsi"/>
        </w:rPr>
        <w:t xml:space="preserve">des, but is not limited to, </w:t>
      </w:r>
      <w:r w:rsidR="0015571C">
        <w:rPr>
          <w:rFonts w:cstheme="minorHAnsi"/>
        </w:rPr>
        <w:t>use of F&amp;A funds for</w:t>
      </w:r>
      <w:r w:rsidR="00CE11F4">
        <w:rPr>
          <w:rFonts w:cstheme="minorHAnsi"/>
        </w:rPr>
        <w:t xml:space="preserve"> support of</w:t>
      </w:r>
      <w:r w:rsidR="0015571C">
        <w:rPr>
          <w:rFonts w:cstheme="minorHAnsi"/>
        </w:rPr>
        <w:t>:</w:t>
      </w:r>
    </w:p>
    <w:p w:rsidR="00452A83" w:rsidRDefault="00CE11F4" w:rsidP="00FC329B">
      <w:pPr>
        <w:pStyle w:val="ListParagraph"/>
        <w:numPr>
          <w:ilvl w:val="2"/>
          <w:numId w:val="24"/>
        </w:numPr>
        <w:spacing w:after="0" w:line="240" w:lineRule="auto"/>
        <w:ind w:left="1980" w:hanging="180"/>
        <w:contextualSpacing w:val="0"/>
        <w:rPr>
          <w:rFonts w:cstheme="minorHAnsi"/>
        </w:rPr>
      </w:pPr>
      <w:r>
        <w:rPr>
          <w:rFonts w:cstheme="minorHAnsi"/>
        </w:rPr>
        <w:t>Hiring</w:t>
      </w:r>
      <w:r w:rsidR="0015571C">
        <w:rPr>
          <w:rFonts w:cstheme="minorHAnsi"/>
        </w:rPr>
        <w:t xml:space="preserve"> of new faculty and staff</w:t>
      </w:r>
      <w:r w:rsidR="00E51E93">
        <w:rPr>
          <w:rFonts w:cstheme="minorHAnsi"/>
        </w:rPr>
        <w:t xml:space="preserve">, </w:t>
      </w:r>
      <w:r w:rsidR="0015571C">
        <w:rPr>
          <w:rFonts w:cstheme="minorHAnsi"/>
        </w:rPr>
        <w:t>beyond B</w:t>
      </w:r>
      <w:r w:rsidR="00FC329B">
        <w:rPr>
          <w:rFonts w:cstheme="minorHAnsi"/>
        </w:rPr>
        <w:t>.</w:t>
      </w:r>
      <w:r w:rsidR="0015571C">
        <w:rPr>
          <w:rFonts w:cstheme="minorHAnsi"/>
        </w:rPr>
        <w:t xml:space="preserve"> above.</w:t>
      </w:r>
    </w:p>
    <w:p w:rsidR="0015571C" w:rsidRPr="004C7507" w:rsidRDefault="0015571C" w:rsidP="00FC329B">
      <w:pPr>
        <w:pStyle w:val="ListParagraph"/>
        <w:numPr>
          <w:ilvl w:val="2"/>
          <w:numId w:val="24"/>
        </w:numPr>
        <w:spacing w:after="0" w:line="240" w:lineRule="auto"/>
        <w:ind w:left="1980" w:hanging="180"/>
        <w:contextualSpacing w:val="0"/>
        <w:rPr>
          <w:rFonts w:cstheme="minorHAnsi"/>
        </w:rPr>
      </w:pPr>
      <w:r>
        <w:rPr>
          <w:rFonts w:cstheme="minorHAnsi"/>
        </w:rPr>
        <w:t>Centers, Institutes, and Laboratories.</w:t>
      </w:r>
    </w:p>
    <w:p w:rsidR="009A29D4" w:rsidRDefault="0015571C" w:rsidP="00FC329B">
      <w:pPr>
        <w:pStyle w:val="ListParagraph"/>
        <w:numPr>
          <w:ilvl w:val="2"/>
          <w:numId w:val="24"/>
        </w:numPr>
        <w:spacing w:after="0" w:line="240" w:lineRule="auto"/>
        <w:ind w:left="1980" w:hanging="180"/>
        <w:contextualSpacing w:val="0"/>
        <w:rPr>
          <w:rFonts w:cstheme="minorHAnsi"/>
        </w:rPr>
      </w:pPr>
      <w:r>
        <w:rPr>
          <w:rFonts w:cstheme="minorHAnsi"/>
        </w:rPr>
        <w:t>Cost-share arrangements in support of grant proposals.</w:t>
      </w:r>
    </w:p>
    <w:p w:rsidR="0015571C" w:rsidRDefault="00CE11F4" w:rsidP="00FC329B">
      <w:pPr>
        <w:pStyle w:val="ListParagraph"/>
        <w:numPr>
          <w:ilvl w:val="2"/>
          <w:numId w:val="24"/>
        </w:numPr>
        <w:spacing w:after="0" w:line="240" w:lineRule="auto"/>
        <w:ind w:left="1980" w:hanging="180"/>
        <w:contextualSpacing w:val="0"/>
        <w:rPr>
          <w:rFonts w:cstheme="minorHAnsi"/>
        </w:rPr>
      </w:pPr>
      <w:r>
        <w:rPr>
          <w:rFonts w:cstheme="minorHAnsi"/>
        </w:rPr>
        <w:t>I</w:t>
      </w:r>
      <w:r w:rsidR="0015571C">
        <w:rPr>
          <w:rFonts w:cstheme="minorHAnsi"/>
        </w:rPr>
        <w:t>nfrastructure costs, including acquisition of equipment for core laboratories and other activities of broad benefit.</w:t>
      </w:r>
    </w:p>
    <w:p w:rsidR="00CE11F4" w:rsidRDefault="00CE11F4" w:rsidP="00FC329B">
      <w:pPr>
        <w:pStyle w:val="ListParagraph"/>
        <w:numPr>
          <w:ilvl w:val="2"/>
          <w:numId w:val="24"/>
        </w:numPr>
        <w:spacing w:after="0" w:line="240" w:lineRule="auto"/>
        <w:ind w:left="1980" w:hanging="180"/>
        <w:contextualSpacing w:val="0"/>
        <w:rPr>
          <w:rFonts w:cstheme="minorHAnsi"/>
        </w:rPr>
      </w:pPr>
      <w:r>
        <w:rPr>
          <w:rFonts w:cstheme="minorHAnsi"/>
        </w:rPr>
        <w:t>Incentives to enhance faculty/staff grant productivity.</w:t>
      </w:r>
    </w:p>
    <w:p w:rsidR="00CE11F4" w:rsidRPr="007C42BA" w:rsidRDefault="00D004FC" w:rsidP="00FC329B">
      <w:pPr>
        <w:pStyle w:val="ListParagraph"/>
        <w:numPr>
          <w:ilvl w:val="2"/>
          <w:numId w:val="24"/>
        </w:numPr>
        <w:spacing w:after="0" w:line="240" w:lineRule="auto"/>
        <w:ind w:left="1980" w:hanging="180"/>
        <w:contextualSpacing w:val="0"/>
        <w:rPr>
          <w:rFonts w:cstheme="minorHAnsi"/>
        </w:rPr>
      </w:pPr>
      <w:r>
        <w:rPr>
          <w:rFonts w:cstheme="minorHAnsi"/>
        </w:rPr>
        <w:t xml:space="preserve">Other requests </w:t>
      </w:r>
      <w:r w:rsidR="00161E72">
        <w:rPr>
          <w:rFonts w:cstheme="minorHAnsi"/>
        </w:rPr>
        <w:t xml:space="preserve">the Committee deems </w:t>
      </w:r>
      <w:r>
        <w:rPr>
          <w:rFonts w:cstheme="minorHAnsi"/>
        </w:rPr>
        <w:t>appropriate.</w:t>
      </w:r>
    </w:p>
    <w:p w:rsidR="00684EA5" w:rsidRDefault="002745AD" w:rsidP="0069644A">
      <w:pPr>
        <w:spacing w:before="120" w:after="0" w:line="240" w:lineRule="auto"/>
        <w:ind w:left="720" w:hanging="360"/>
        <w:rPr>
          <w:rFonts w:cstheme="minorHAnsi"/>
        </w:rPr>
      </w:pPr>
      <w:r w:rsidRPr="004C7507">
        <w:rPr>
          <w:rFonts w:cstheme="minorHAnsi"/>
        </w:rPr>
        <w:lastRenderedPageBreak/>
        <w:t xml:space="preserve">3. </w:t>
      </w:r>
      <w:r w:rsidRPr="004C7507">
        <w:rPr>
          <w:rFonts w:cstheme="minorHAnsi"/>
        </w:rPr>
        <w:tab/>
      </w:r>
      <w:r w:rsidR="0023066E" w:rsidRPr="004C7507">
        <w:rPr>
          <w:rFonts w:cstheme="minorHAnsi"/>
          <w:u w:val="single"/>
        </w:rPr>
        <w:t xml:space="preserve">F&amp;A </w:t>
      </w:r>
      <w:r w:rsidRPr="004C7507">
        <w:rPr>
          <w:rFonts w:cstheme="minorHAnsi"/>
          <w:u w:val="single"/>
        </w:rPr>
        <w:t>Transparency</w:t>
      </w:r>
      <w:r w:rsidR="00595818">
        <w:rPr>
          <w:rFonts w:cstheme="minorHAnsi"/>
          <w:u w:val="single"/>
        </w:rPr>
        <w:t xml:space="preserve"> and </w:t>
      </w:r>
      <w:r w:rsidR="00E51E93">
        <w:rPr>
          <w:rFonts w:cstheme="minorHAnsi"/>
          <w:u w:val="single"/>
        </w:rPr>
        <w:t>R</w:t>
      </w:r>
      <w:r w:rsidR="00595818">
        <w:rPr>
          <w:rFonts w:cstheme="minorHAnsi"/>
          <w:u w:val="single"/>
        </w:rPr>
        <w:t>eporting</w:t>
      </w:r>
      <w:r w:rsidR="0023066E" w:rsidRPr="004C7507">
        <w:rPr>
          <w:rFonts w:cstheme="minorHAnsi"/>
        </w:rPr>
        <w:t>:</w:t>
      </w:r>
      <w:r w:rsidR="0023066E" w:rsidRPr="000A003E">
        <w:rPr>
          <w:rFonts w:cstheme="minorHAnsi"/>
        </w:rPr>
        <w:t xml:space="preserve"> </w:t>
      </w:r>
      <w:r w:rsidR="007B05DB" w:rsidRPr="00B631BF">
        <w:rPr>
          <w:rFonts w:cstheme="minorHAnsi"/>
        </w:rPr>
        <w:t xml:space="preserve">The F&amp;A </w:t>
      </w:r>
      <w:r w:rsidR="00595818">
        <w:rPr>
          <w:rFonts w:cstheme="minorHAnsi"/>
        </w:rPr>
        <w:t>Committee</w:t>
      </w:r>
      <w:r w:rsidR="007B05DB" w:rsidRPr="00B631BF">
        <w:rPr>
          <w:rFonts w:cstheme="minorHAnsi"/>
        </w:rPr>
        <w:t xml:space="preserve"> </w:t>
      </w:r>
      <w:r w:rsidR="00FC329B">
        <w:rPr>
          <w:rFonts w:cstheme="minorHAnsi"/>
        </w:rPr>
        <w:t xml:space="preserve">will </w:t>
      </w:r>
      <w:r w:rsidR="00595818">
        <w:rPr>
          <w:rFonts w:cstheme="minorHAnsi"/>
        </w:rPr>
        <w:t>develop and implement</w:t>
      </w:r>
      <w:r w:rsidR="0023066E" w:rsidRPr="000A003E">
        <w:rPr>
          <w:rFonts w:cstheme="minorHAnsi"/>
        </w:rPr>
        <w:t xml:space="preserve"> processes to enhance F&amp;A transparency</w:t>
      </w:r>
      <w:r w:rsidR="00595818">
        <w:rPr>
          <w:rFonts w:cstheme="minorHAnsi"/>
        </w:rPr>
        <w:t>,</w:t>
      </w:r>
      <w:r w:rsidR="0023066E" w:rsidRPr="000A003E">
        <w:rPr>
          <w:rFonts w:cstheme="minorHAnsi"/>
        </w:rPr>
        <w:t xml:space="preserve"> and </w:t>
      </w:r>
      <w:r w:rsidR="007B05DB">
        <w:rPr>
          <w:rFonts w:cstheme="minorHAnsi"/>
        </w:rPr>
        <w:t>to ensure regular</w:t>
      </w:r>
      <w:r w:rsidR="007B05DB" w:rsidRPr="000A003E">
        <w:rPr>
          <w:rFonts w:cstheme="minorHAnsi"/>
        </w:rPr>
        <w:t xml:space="preserve"> </w:t>
      </w:r>
      <w:r w:rsidR="0023066E" w:rsidRPr="000A003E">
        <w:rPr>
          <w:rFonts w:cstheme="minorHAnsi"/>
        </w:rPr>
        <w:t>review the effectiveness of F&amp;A expenditures.</w:t>
      </w:r>
      <w:r w:rsidR="00684EA5">
        <w:rPr>
          <w:rFonts w:cstheme="minorHAnsi"/>
        </w:rPr>
        <w:t xml:space="preserve"> This will include providing an annual report on F&amp;A expenditures available to the entire WSU community.</w:t>
      </w:r>
    </w:p>
    <w:p w:rsidR="002E3628" w:rsidRPr="0069644A" w:rsidRDefault="002E3628" w:rsidP="0069644A">
      <w:pPr>
        <w:spacing w:before="120" w:after="0" w:line="240" w:lineRule="auto"/>
        <w:ind w:left="360" w:hanging="360"/>
        <w:rPr>
          <w:rFonts w:cstheme="minorHAnsi"/>
          <w:b/>
          <w:u w:val="single"/>
        </w:rPr>
      </w:pPr>
      <w:r w:rsidRPr="0069644A">
        <w:rPr>
          <w:rFonts w:cstheme="minorHAnsi"/>
          <w:b/>
          <w:u w:val="single"/>
        </w:rPr>
        <w:t>Committee Operation</w:t>
      </w:r>
    </w:p>
    <w:p w:rsidR="004B25BA" w:rsidRDefault="002E3628" w:rsidP="0069644A">
      <w:pPr>
        <w:spacing w:before="120" w:after="0" w:line="240" w:lineRule="auto"/>
        <w:rPr>
          <w:rFonts w:cstheme="minorHAnsi"/>
        </w:rPr>
      </w:pPr>
      <w:r>
        <w:rPr>
          <w:rFonts w:cstheme="minorHAnsi"/>
        </w:rPr>
        <w:t>The Committee will operate in an inclusive and transparent manner and will take a systems approach to evaluating F&amp;A investments and policy changes, in particular balancing benefits vs. costs. The Committee will consult with</w:t>
      </w:r>
      <w:r w:rsidR="0046330A">
        <w:rPr>
          <w:rFonts w:cstheme="minorHAnsi"/>
        </w:rPr>
        <w:t xml:space="preserve"> appropriate</w:t>
      </w:r>
      <w:r>
        <w:rPr>
          <w:rFonts w:cstheme="minorHAnsi"/>
        </w:rPr>
        <w:t xml:space="preserve"> university leaders and governance bodies</w:t>
      </w:r>
      <w:r w:rsidR="0046330A">
        <w:rPr>
          <w:rFonts w:cstheme="minorHAnsi"/>
        </w:rPr>
        <w:t xml:space="preserve"> system-wide</w:t>
      </w:r>
      <w:r>
        <w:rPr>
          <w:rFonts w:cstheme="minorHAnsi"/>
        </w:rPr>
        <w:t xml:space="preserve"> in formulating</w:t>
      </w:r>
      <w:r w:rsidR="0046330A">
        <w:rPr>
          <w:rFonts w:cstheme="minorHAnsi"/>
        </w:rPr>
        <w:t xml:space="preserve"> proposed changes, recommendations,</w:t>
      </w:r>
      <w:r>
        <w:rPr>
          <w:rFonts w:cstheme="minorHAnsi"/>
        </w:rPr>
        <w:t xml:space="preserve"> and </w:t>
      </w:r>
      <w:r w:rsidR="0046330A">
        <w:rPr>
          <w:rFonts w:cstheme="minorHAnsi"/>
        </w:rPr>
        <w:t>decisions</w:t>
      </w:r>
      <w:r>
        <w:rPr>
          <w:rFonts w:cstheme="minorHAnsi"/>
        </w:rPr>
        <w:t>. The Committee will maintain meeting records and ensure decisions and recommendations are conveyed promptly and clearly to the WSU community</w:t>
      </w:r>
      <w:r w:rsidR="004B25BA">
        <w:rPr>
          <w:rFonts w:cstheme="minorHAnsi"/>
        </w:rPr>
        <w:t>.</w:t>
      </w:r>
    </w:p>
    <w:p w:rsidR="00B54CB2" w:rsidRPr="00462B14" w:rsidRDefault="00B54CB2" w:rsidP="0069644A">
      <w:pPr>
        <w:spacing w:before="120" w:after="0" w:line="240" w:lineRule="auto"/>
        <w:rPr>
          <w:rFonts w:cstheme="minorHAnsi"/>
          <w:b/>
          <w:u w:val="single"/>
        </w:rPr>
      </w:pPr>
      <w:r w:rsidRPr="00462B14">
        <w:rPr>
          <w:rFonts w:cstheme="minorHAnsi"/>
          <w:b/>
          <w:u w:val="single"/>
        </w:rPr>
        <w:t>Next Steps</w:t>
      </w:r>
    </w:p>
    <w:p w:rsidR="00D0189C" w:rsidRPr="00DC0FC0" w:rsidRDefault="00B54CB2" w:rsidP="0069644A">
      <w:p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>This proposal will be discussed with university leadership, inc</w:t>
      </w:r>
      <w:r w:rsidR="00A31004">
        <w:rPr>
          <w:rFonts w:cstheme="minorHAnsi"/>
        </w:rPr>
        <w:t xml:space="preserve">luding the President’s Cabinet </w:t>
      </w:r>
      <w:r w:rsidR="001843BD">
        <w:rPr>
          <w:rFonts w:cstheme="minorHAnsi"/>
        </w:rPr>
        <w:t xml:space="preserve">and </w:t>
      </w:r>
      <w:r>
        <w:rPr>
          <w:rFonts w:cstheme="minorHAnsi"/>
        </w:rPr>
        <w:t>Provost Council, prior to implementation. The Office of Research Operations (ORSO) will also work with the Budget Office and others as needed to develop</w:t>
      </w:r>
      <w:r w:rsidR="001843BD">
        <w:rPr>
          <w:rFonts w:cstheme="minorHAnsi"/>
        </w:rPr>
        <w:t xml:space="preserve"> an implementation plan for this effort, including a schedule,</w:t>
      </w:r>
      <w:r>
        <w:rPr>
          <w:rFonts w:cstheme="minorHAnsi"/>
        </w:rPr>
        <w:t xml:space="preserve"> the request submission process, electronic forms, and other infrastructure needed to support the Committee. </w:t>
      </w:r>
    </w:p>
    <w:sectPr w:rsidR="00D0189C" w:rsidRPr="00DC0FC0" w:rsidSect="001C080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71B" w:rsidRDefault="00FE471B" w:rsidP="007F5E25">
      <w:pPr>
        <w:spacing w:after="0" w:line="240" w:lineRule="auto"/>
      </w:pPr>
      <w:r>
        <w:separator/>
      </w:r>
    </w:p>
  </w:endnote>
  <w:endnote w:type="continuationSeparator" w:id="0">
    <w:p w:rsidR="00FE471B" w:rsidRDefault="00FE471B" w:rsidP="007F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71B" w:rsidRDefault="00FE471B" w:rsidP="007F5E25">
      <w:pPr>
        <w:spacing w:after="0" w:line="240" w:lineRule="auto"/>
      </w:pPr>
      <w:r>
        <w:separator/>
      </w:r>
    </w:p>
  </w:footnote>
  <w:footnote w:type="continuationSeparator" w:id="0">
    <w:p w:rsidR="00FE471B" w:rsidRDefault="00FE471B" w:rsidP="007F5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6D7D"/>
    <w:multiLevelType w:val="hybridMultilevel"/>
    <w:tmpl w:val="2D0A5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133C"/>
    <w:multiLevelType w:val="hybridMultilevel"/>
    <w:tmpl w:val="50345E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D5777"/>
    <w:multiLevelType w:val="hybridMultilevel"/>
    <w:tmpl w:val="522CC1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F5A3B"/>
    <w:multiLevelType w:val="multilevel"/>
    <w:tmpl w:val="8E86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03041"/>
    <w:multiLevelType w:val="hybridMultilevel"/>
    <w:tmpl w:val="C6A07A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AA6058"/>
    <w:multiLevelType w:val="multilevel"/>
    <w:tmpl w:val="F232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CC0048"/>
    <w:multiLevelType w:val="hybridMultilevel"/>
    <w:tmpl w:val="0992820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CF0C29"/>
    <w:multiLevelType w:val="hybridMultilevel"/>
    <w:tmpl w:val="80829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94365"/>
    <w:multiLevelType w:val="hybridMultilevel"/>
    <w:tmpl w:val="6EA068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31C689F"/>
    <w:multiLevelType w:val="multilevel"/>
    <w:tmpl w:val="F118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D672A6"/>
    <w:multiLevelType w:val="hybridMultilevel"/>
    <w:tmpl w:val="95661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E388C"/>
    <w:multiLevelType w:val="multilevel"/>
    <w:tmpl w:val="FE42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D34E74"/>
    <w:multiLevelType w:val="hybridMultilevel"/>
    <w:tmpl w:val="E5CA32B8"/>
    <w:lvl w:ilvl="0" w:tplc="34ECA0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813C0"/>
    <w:multiLevelType w:val="hybridMultilevel"/>
    <w:tmpl w:val="DE90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641AD"/>
    <w:multiLevelType w:val="hybridMultilevel"/>
    <w:tmpl w:val="8CD2C796"/>
    <w:lvl w:ilvl="0" w:tplc="34ECA0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84B3A"/>
    <w:multiLevelType w:val="multilevel"/>
    <w:tmpl w:val="79F2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FB6DAC"/>
    <w:multiLevelType w:val="hybridMultilevel"/>
    <w:tmpl w:val="7988F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25F61"/>
    <w:multiLevelType w:val="multilevel"/>
    <w:tmpl w:val="B8760DFE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A76E8F"/>
    <w:multiLevelType w:val="hybridMultilevel"/>
    <w:tmpl w:val="B17E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73268"/>
    <w:multiLevelType w:val="hybridMultilevel"/>
    <w:tmpl w:val="EF8EC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6380C"/>
    <w:multiLevelType w:val="hybridMultilevel"/>
    <w:tmpl w:val="EAF8B296"/>
    <w:lvl w:ilvl="0" w:tplc="34ECA0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A2AF2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2" w15:restartNumberingAfterBreak="0">
    <w:nsid w:val="6D970A7F"/>
    <w:multiLevelType w:val="multilevel"/>
    <w:tmpl w:val="AE9A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AB0F97"/>
    <w:multiLevelType w:val="hybridMultilevel"/>
    <w:tmpl w:val="24505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02AA1"/>
    <w:multiLevelType w:val="hybridMultilevel"/>
    <w:tmpl w:val="59A0A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97259"/>
    <w:multiLevelType w:val="hybridMultilevel"/>
    <w:tmpl w:val="D766272C"/>
    <w:lvl w:ilvl="0" w:tplc="34ECA0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867DA"/>
    <w:multiLevelType w:val="hybridMultilevel"/>
    <w:tmpl w:val="40020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AC7132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8" w15:restartNumberingAfterBreak="0">
    <w:nsid w:val="7BA07544"/>
    <w:multiLevelType w:val="hybridMultilevel"/>
    <w:tmpl w:val="2B0491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426AA0"/>
    <w:multiLevelType w:val="hybridMultilevel"/>
    <w:tmpl w:val="BD40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22"/>
  </w:num>
  <w:num w:numId="5">
    <w:abstractNumId w:val="17"/>
  </w:num>
  <w:num w:numId="6">
    <w:abstractNumId w:val="3"/>
  </w:num>
  <w:num w:numId="7">
    <w:abstractNumId w:val="23"/>
  </w:num>
  <w:num w:numId="8">
    <w:abstractNumId w:val="10"/>
  </w:num>
  <w:num w:numId="9">
    <w:abstractNumId w:val="29"/>
  </w:num>
  <w:num w:numId="10">
    <w:abstractNumId w:val="0"/>
  </w:num>
  <w:num w:numId="11">
    <w:abstractNumId w:val="19"/>
  </w:num>
  <w:num w:numId="12">
    <w:abstractNumId w:val="16"/>
  </w:num>
  <w:num w:numId="13">
    <w:abstractNumId w:val="24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  <w:num w:numId="17">
    <w:abstractNumId w:val="2"/>
  </w:num>
  <w:num w:numId="18">
    <w:abstractNumId w:val="26"/>
  </w:num>
  <w:num w:numId="19">
    <w:abstractNumId w:val="8"/>
  </w:num>
  <w:num w:numId="20">
    <w:abstractNumId w:val="7"/>
  </w:num>
  <w:num w:numId="21">
    <w:abstractNumId w:val="27"/>
  </w:num>
  <w:num w:numId="22">
    <w:abstractNumId w:val="21"/>
  </w:num>
  <w:num w:numId="23">
    <w:abstractNumId w:val="6"/>
  </w:num>
  <w:num w:numId="24">
    <w:abstractNumId w:val="13"/>
  </w:num>
  <w:num w:numId="25">
    <w:abstractNumId w:val="18"/>
  </w:num>
  <w:num w:numId="26">
    <w:abstractNumId w:val="15"/>
  </w:num>
  <w:num w:numId="27">
    <w:abstractNumId w:val="12"/>
  </w:num>
  <w:num w:numId="28">
    <w:abstractNumId w:val="25"/>
  </w:num>
  <w:num w:numId="29">
    <w:abstractNumId w:val="2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E5"/>
    <w:rsid w:val="000136E6"/>
    <w:rsid w:val="00022EA7"/>
    <w:rsid w:val="0003142E"/>
    <w:rsid w:val="000660BB"/>
    <w:rsid w:val="00075AEE"/>
    <w:rsid w:val="000A003E"/>
    <w:rsid w:val="000A3FB7"/>
    <w:rsid w:val="000C5533"/>
    <w:rsid w:val="000F0FF0"/>
    <w:rsid w:val="000F659F"/>
    <w:rsid w:val="00106EF4"/>
    <w:rsid w:val="0015571C"/>
    <w:rsid w:val="00161E72"/>
    <w:rsid w:val="00162F6B"/>
    <w:rsid w:val="001674B7"/>
    <w:rsid w:val="001843BD"/>
    <w:rsid w:val="0019758B"/>
    <w:rsid w:val="001A40A7"/>
    <w:rsid w:val="001B56E4"/>
    <w:rsid w:val="001B601B"/>
    <w:rsid w:val="001C0801"/>
    <w:rsid w:val="001C76DC"/>
    <w:rsid w:val="001E298A"/>
    <w:rsid w:val="001F49F0"/>
    <w:rsid w:val="002146F9"/>
    <w:rsid w:val="002149D2"/>
    <w:rsid w:val="002243CC"/>
    <w:rsid w:val="0023066E"/>
    <w:rsid w:val="002328A7"/>
    <w:rsid w:val="00242350"/>
    <w:rsid w:val="002658FC"/>
    <w:rsid w:val="002716CC"/>
    <w:rsid w:val="002745AD"/>
    <w:rsid w:val="0029226B"/>
    <w:rsid w:val="002E3628"/>
    <w:rsid w:val="00315D0D"/>
    <w:rsid w:val="00324A37"/>
    <w:rsid w:val="003351A8"/>
    <w:rsid w:val="003515FD"/>
    <w:rsid w:val="00366748"/>
    <w:rsid w:val="003734B8"/>
    <w:rsid w:val="00375385"/>
    <w:rsid w:val="00391A9C"/>
    <w:rsid w:val="003A36F6"/>
    <w:rsid w:val="003A6FB3"/>
    <w:rsid w:val="003B0FF6"/>
    <w:rsid w:val="003C0678"/>
    <w:rsid w:val="003C5E12"/>
    <w:rsid w:val="003D1D36"/>
    <w:rsid w:val="003D387E"/>
    <w:rsid w:val="003E1F9F"/>
    <w:rsid w:val="003E67BC"/>
    <w:rsid w:val="003F2DE5"/>
    <w:rsid w:val="00401A42"/>
    <w:rsid w:val="00405611"/>
    <w:rsid w:val="00423F0B"/>
    <w:rsid w:val="00445105"/>
    <w:rsid w:val="0045033B"/>
    <w:rsid w:val="00452A83"/>
    <w:rsid w:val="00462B14"/>
    <w:rsid w:val="0046330A"/>
    <w:rsid w:val="004A0605"/>
    <w:rsid w:val="004A15DF"/>
    <w:rsid w:val="004A551C"/>
    <w:rsid w:val="004A644D"/>
    <w:rsid w:val="004B25BA"/>
    <w:rsid w:val="004C7507"/>
    <w:rsid w:val="004D14A3"/>
    <w:rsid w:val="004D2982"/>
    <w:rsid w:val="00503C54"/>
    <w:rsid w:val="0052506C"/>
    <w:rsid w:val="00532AB6"/>
    <w:rsid w:val="005462B0"/>
    <w:rsid w:val="005563F0"/>
    <w:rsid w:val="00561C93"/>
    <w:rsid w:val="00562D53"/>
    <w:rsid w:val="00582D69"/>
    <w:rsid w:val="00595818"/>
    <w:rsid w:val="006155E2"/>
    <w:rsid w:val="00631A23"/>
    <w:rsid w:val="00637DE0"/>
    <w:rsid w:val="006475F8"/>
    <w:rsid w:val="00652109"/>
    <w:rsid w:val="00654409"/>
    <w:rsid w:val="006567D1"/>
    <w:rsid w:val="0066079A"/>
    <w:rsid w:val="00662B80"/>
    <w:rsid w:val="00675884"/>
    <w:rsid w:val="00684EA5"/>
    <w:rsid w:val="0069644A"/>
    <w:rsid w:val="00696C5E"/>
    <w:rsid w:val="00696E1B"/>
    <w:rsid w:val="006C5B48"/>
    <w:rsid w:val="006E06C2"/>
    <w:rsid w:val="006E22B0"/>
    <w:rsid w:val="00725681"/>
    <w:rsid w:val="007260B1"/>
    <w:rsid w:val="00726CBF"/>
    <w:rsid w:val="007336BE"/>
    <w:rsid w:val="007338A1"/>
    <w:rsid w:val="00735351"/>
    <w:rsid w:val="007807F4"/>
    <w:rsid w:val="00785A74"/>
    <w:rsid w:val="007B05DB"/>
    <w:rsid w:val="007B1848"/>
    <w:rsid w:val="007B758A"/>
    <w:rsid w:val="007B7C0A"/>
    <w:rsid w:val="007C137B"/>
    <w:rsid w:val="007C1BBC"/>
    <w:rsid w:val="007C42BA"/>
    <w:rsid w:val="007D307C"/>
    <w:rsid w:val="007F48F2"/>
    <w:rsid w:val="007F5E25"/>
    <w:rsid w:val="00804BEE"/>
    <w:rsid w:val="00820352"/>
    <w:rsid w:val="00847FDD"/>
    <w:rsid w:val="008531AB"/>
    <w:rsid w:val="00854ED4"/>
    <w:rsid w:val="008630C5"/>
    <w:rsid w:val="0086768D"/>
    <w:rsid w:val="00876C91"/>
    <w:rsid w:val="00877D84"/>
    <w:rsid w:val="008839F4"/>
    <w:rsid w:val="00894EA3"/>
    <w:rsid w:val="008958FC"/>
    <w:rsid w:val="008A39B3"/>
    <w:rsid w:val="008B591B"/>
    <w:rsid w:val="008B5F1A"/>
    <w:rsid w:val="008D43CD"/>
    <w:rsid w:val="008F2C74"/>
    <w:rsid w:val="00903874"/>
    <w:rsid w:val="00914247"/>
    <w:rsid w:val="00926A33"/>
    <w:rsid w:val="00936E5F"/>
    <w:rsid w:val="00945606"/>
    <w:rsid w:val="0095679A"/>
    <w:rsid w:val="00960F5E"/>
    <w:rsid w:val="009627CF"/>
    <w:rsid w:val="00962AD2"/>
    <w:rsid w:val="00980424"/>
    <w:rsid w:val="009902CD"/>
    <w:rsid w:val="009A29D4"/>
    <w:rsid w:val="009B7A51"/>
    <w:rsid w:val="009C1B6F"/>
    <w:rsid w:val="009C5D98"/>
    <w:rsid w:val="009D64CA"/>
    <w:rsid w:val="009F6DD0"/>
    <w:rsid w:val="00A31004"/>
    <w:rsid w:val="00A32932"/>
    <w:rsid w:val="00A33518"/>
    <w:rsid w:val="00A43512"/>
    <w:rsid w:val="00A472CB"/>
    <w:rsid w:val="00A6362A"/>
    <w:rsid w:val="00A833C3"/>
    <w:rsid w:val="00A85414"/>
    <w:rsid w:val="00A91EA9"/>
    <w:rsid w:val="00A957B3"/>
    <w:rsid w:val="00AC7948"/>
    <w:rsid w:val="00AD631B"/>
    <w:rsid w:val="00B0557B"/>
    <w:rsid w:val="00B11EBB"/>
    <w:rsid w:val="00B16EE1"/>
    <w:rsid w:val="00B318B4"/>
    <w:rsid w:val="00B43E9B"/>
    <w:rsid w:val="00B54CB2"/>
    <w:rsid w:val="00B60EB0"/>
    <w:rsid w:val="00B735C5"/>
    <w:rsid w:val="00BA484D"/>
    <w:rsid w:val="00BA7F20"/>
    <w:rsid w:val="00BB635F"/>
    <w:rsid w:val="00BC31E8"/>
    <w:rsid w:val="00C05162"/>
    <w:rsid w:val="00C2531B"/>
    <w:rsid w:val="00C27818"/>
    <w:rsid w:val="00C33EBF"/>
    <w:rsid w:val="00C3496D"/>
    <w:rsid w:val="00C37560"/>
    <w:rsid w:val="00C42162"/>
    <w:rsid w:val="00C74453"/>
    <w:rsid w:val="00CA462F"/>
    <w:rsid w:val="00CD5AF8"/>
    <w:rsid w:val="00CE11F4"/>
    <w:rsid w:val="00CF1A88"/>
    <w:rsid w:val="00D004FC"/>
    <w:rsid w:val="00D0189C"/>
    <w:rsid w:val="00D024A3"/>
    <w:rsid w:val="00D25355"/>
    <w:rsid w:val="00D3082A"/>
    <w:rsid w:val="00D4193A"/>
    <w:rsid w:val="00D5519B"/>
    <w:rsid w:val="00D73E6A"/>
    <w:rsid w:val="00D80E0D"/>
    <w:rsid w:val="00D872A4"/>
    <w:rsid w:val="00D873C2"/>
    <w:rsid w:val="00DC0FC0"/>
    <w:rsid w:val="00DC3308"/>
    <w:rsid w:val="00DD5A31"/>
    <w:rsid w:val="00DF1EE7"/>
    <w:rsid w:val="00DF5A8C"/>
    <w:rsid w:val="00E05B7F"/>
    <w:rsid w:val="00E1415E"/>
    <w:rsid w:val="00E215E0"/>
    <w:rsid w:val="00E2220E"/>
    <w:rsid w:val="00E51E93"/>
    <w:rsid w:val="00E531A0"/>
    <w:rsid w:val="00E76070"/>
    <w:rsid w:val="00E9098F"/>
    <w:rsid w:val="00EA2A7E"/>
    <w:rsid w:val="00EE0360"/>
    <w:rsid w:val="00EE3150"/>
    <w:rsid w:val="00EF6C9B"/>
    <w:rsid w:val="00F0190A"/>
    <w:rsid w:val="00F03D1D"/>
    <w:rsid w:val="00F06918"/>
    <w:rsid w:val="00F06E07"/>
    <w:rsid w:val="00F376A4"/>
    <w:rsid w:val="00F52942"/>
    <w:rsid w:val="00F803BB"/>
    <w:rsid w:val="00F931A3"/>
    <w:rsid w:val="00F937A2"/>
    <w:rsid w:val="00FA4CFD"/>
    <w:rsid w:val="00FB1B20"/>
    <w:rsid w:val="00FC329B"/>
    <w:rsid w:val="00FD0CF0"/>
    <w:rsid w:val="00FE0577"/>
    <w:rsid w:val="00FE374A"/>
    <w:rsid w:val="00FE471B"/>
    <w:rsid w:val="00FE4F1B"/>
    <w:rsid w:val="00FF1D22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9CAEEC-5E77-43BF-B239-F084FC31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7A2"/>
    <w:pPr>
      <w:ind w:left="720"/>
      <w:contextualSpacing/>
    </w:pPr>
  </w:style>
  <w:style w:type="paragraph" w:styleId="NoSpacing">
    <w:name w:val="No Spacing"/>
    <w:uiPriority w:val="1"/>
    <w:qFormat/>
    <w:rsid w:val="00F937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37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2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E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E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E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19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25"/>
  </w:style>
  <w:style w:type="paragraph" w:styleId="Footer">
    <w:name w:val="footer"/>
    <w:basedOn w:val="Normal"/>
    <w:link w:val="FooterChar"/>
    <w:uiPriority w:val="99"/>
    <w:unhideWhenUsed/>
    <w:rsid w:val="007F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52A1B-D7B3-4159-A254-222D5486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Nordquist, Daniel G</dc:creator>
  <cp:keywords/>
  <dc:description/>
  <cp:lastModifiedBy>Keane, Christopher</cp:lastModifiedBy>
  <cp:revision>2</cp:revision>
  <cp:lastPrinted>2018-05-21T18:05:00Z</cp:lastPrinted>
  <dcterms:created xsi:type="dcterms:W3CDTF">2018-07-22T18:51:00Z</dcterms:created>
  <dcterms:modified xsi:type="dcterms:W3CDTF">2018-07-22T18:51:00Z</dcterms:modified>
</cp:coreProperties>
</file>