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03E0E" w14:textId="77777777" w:rsidR="00E01278" w:rsidRPr="00FE16A9" w:rsidRDefault="00E01278" w:rsidP="000D4212">
      <w:pPr>
        <w:spacing w:after="0" w:line="240" w:lineRule="auto"/>
        <w:jc w:val="center"/>
        <w:rPr>
          <w:sz w:val="24"/>
          <w:szCs w:val="24"/>
        </w:rPr>
      </w:pPr>
      <w:r w:rsidRPr="00FE16A9">
        <w:rPr>
          <w:noProof/>
          <w:sz w:val="24"/>
          <w:szCs w:val="24"/>
        </w:rPr>
        <w:drawing>
          <wp:inline distT="0" distB="0" distL="0" distR="0" wp14:anchorId="023EB7D0" wp14:editId="3B1E6700">
            <wp:extent cx="2761397" cy="910458"/>
            <wp:effectExtent l="0" t="0" r="0" b="0"/>
            <wp:docPr id="1" name="Picture 1" descr="https://brand.wsu.edu/wp-content/themes/brand/images/pages/logos/examples/signature-disto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wsu.edu/wp-content/themes/brand/images/pages/logos/examples/signature-distort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9807" cy="946202"/>
                    </a:xfrm>
                    <a:prstGeom prst="rect">
                      <a:avLst/>
                    </a:prstGeom>
                    <a:noFill/>
                    <a:ln>
                      <a:noFill/>
                    </a:ln>
                  </pic:spPr>
                </pic:pic>
              </a:graphicData>
            </a:graphic>
          </wp:inline>
        </w:drawing>
      </w:r>
    </w:p>
    <w:p w14:paraId="67A99446" w14:textId="77777777" w:rsidR="00E01278" w:rsidRPr="00FE16A9" w:rsidRDefault="00E01278" w:rsidP="000D4212">
      <w:pPr>
        <w:spacing w:after="0" w:line="240" w:lineRule="auto"/>
        <w:rPr>
          <w:sz w:val="24"/>
          <w:szCs w:val="24"/>
        </w:rPr>
      </w:pPr>
      <w:r w:rsidRPr="00FE16A9">
        <w:rPr>
          <w:sz w:val="24"/>
          <w:szCs w:val="24"/>
          <w:highlight w:val="yellow"/>
        </w:rPr>
        <w:t>DATE</w:t>
      </w:r>
    </w:p>
    <w:p w14:paraId="6FAA1E90" w14:textId="77777777" w:rsidR="00E01278" w:rsidRPr="00FE16A9" w:rsidRDefault="00E01278" w:rsidP="000D4212">
      <w:pPr>
        <w:spacing w:after="0" w:line="240" w:lineRule="auto"/>
        <w:rPr>
          <w:sz w:val="24"/>
          <w:szCs w:val="24"/>
        </w:rPr>
      </w:pPr>
    </w:p>
    <w:p w14:paraId="6C63720C" w14:textId="77777777" w:rsidR="00E01278" w:rsidRPr="00FE16A9" w:rsidRDefault="009B1B66" w:rsidP="000D4212">
      <w:pPr>
        <w:spacing w:after="0" w:line="240" w:lineRule="auto"/>
        <w:rPr>
          <w:sz w:val="24"/>
          <w:szCs w:val="24"/>
          <w:highlight w:val="yellow"/>
        </w:rPr>
      </w:pPr>
      <w:r w:rsidRPr="00FE16A9">
        <w:rPr>
          <w:sz w:val="24"/>
          <w:szCs w:val="24"/>
          <w:highlight w:val="yellow"/>
        </w:rPr>
        <w:t>INVESTIGATOR NAME</w:t>
      </w:r>
    </w:p>
    <w:p w14:paraId="3E1B1A64" w14:textId="77777777" w:rsidR="009B1B66" w:rsidRPr="00FE16A9" w:rsidRDefault="009B1B66" w:rsidP="000D4212">
      <w:pPr>
        <w:spacing w:after="0" w:line="240" w:lineRule="auto"/>
        <w:rPr>
          <w:sz w:val="24"/>
          <w:szCs w:val="24"/>
        </w:rPr>
      </w:pPr>
      <w:r w:rsidRPr="00FE16A9">
        <w:rPr>
          <w:sz w:val="24"/>
          <w:szCs w:val="24"/>
          <w:highlight w:val="yellow"/>
        </w:rPr>
        <w:t>UNIT, AREA</w:t>
      </w:r>
    </w:p>
    <w:p w14:paraId="30D034B0" w14:textId="77777777" w:rsidR="009B1B66" w:rsidRPr="00FE16A9" w:rsidRDefault="009B1B66" w:rsidP="000D4212">
      <w:pPr>
        <w:spacing w:after="0" w:line="240" w:lineRule="auto"/>
        <w:rPr>
          <w:sz w:val="24"/>
          <w:szCs w:val="24"/>
        </w:rPr>
      </w:pPr>
    </w:p>
    <w:p w14:paraId="3E820CEB" w14:textId="309E27E6" w:rsidR="00E01278" w:rsidRPr="00FE16A9" w:rsidRDefault="00E01278" w:rsidP="000D4212">
      <w:pPr>
        <w:spacing w:after="0" w:line="240" w:lineRule="auto"/>
        <w:rPr>
          <w:sz w:val="24"/>
          <w:szCs w:val="24"/>
        </w:rPr>
      </w:pPr>
      <w:r w:rsidRPr="00FE16A9">
        <w:rPr>
          <w:sz w:val="24"/>
          <w:szCs w:val="24"/>
        </w:rPr>
        <w:t xml:space="preserve">Subject: </w:t>
      </w:r>
      <w:r w:rsidR="009558B2" w:rsidRPr="00FE16A9">
        <w:rPr>
          <w:sz w:val="24"/>
          <w:szCs w:val="24"/>
        </w:rPr>
        <w:t>Option/</w:t>
      </w:r>
      <w:r w:rsidRPr="00FE16A9">
        <w:rPr>
          <w:sz w:val="24"/>
          <w:szCs w:val="24"/>
        </w:rPr>
        <w:t>License Agreement</w:t>
      </w:r>
      <w:r w:rsidR="009558B2" w:rsidRPr="00FE16A9">
        <w:rPr>
          <w:sz w:val="24"/>
          <w:szCs w:val="24"/>
        </w:rPr>
        <w:t>, as applicable,</w:t>
      </w:r>
      <w:r w:rsidRPr="00FE16A9">
        <w:rPr>
          <w:sz w:val="24"/>
          <w:szCs w:val="24"/>
        </w:rPr>
        <w:t xml:space="preserve"> between Washington State University and </w:t>
      </w:r>
      <w:r w:rsidRPr="005D490C">
        <w:rPr>
          <w:sz w:val="24"/>
          <w:szCs w:val="24"/>
          <w:highlight w:val="yellow"/>
        </w:rPr>
        <w:t>WSU Investigator Spinout</w:t>
      </w:r>
    </w:p>
    <w:p w14:paraId="1E366A11" w14:textId="77777777" w:rsidR="00E01278" w:rsidRPr="00FE16A9" w:rsidRDefault="00E01278" w:rsidP="000D4212">
      <w:pPr>
        <w:spacing w:after="0" w:line="240" w:lineRule="auto"/>
        <w:rPr>
          <w:sz w:val="24"/>
          <w:szCs w:val="24"/>
        </w:rPr>
      </w:pPr>
    </w:p>
    <w:p w14:paraId="288FC7B9" w14:textId="77777777" w:rsidR="00E01278" w:rsidRDefault="00E01278" w:rsidP="000D4212">
      <w:pPr>
        <w:spacing w:after="0" w:line="240" w:lineRule="auto"/>
        <w:rPr>
          <w:sz w:val="24"/>
          <w:szCs w:val="24"/>
        </w:rPr>
      </w:pPr>
      <w:r w:rsidRPr="00FE16A9">
        <w:rPr>
          <w:sz w:val="24"/>
          <w:szCs w:val="24"/>
        </w:rPr>
        <w:t xml:space="preserve">COI Case Number: </w:t>
      </w:r>
      <w:r w:rsidRPr="00FE16A9">
        <w:rPr>
          <w:sz w:val="24"/>
          <w:szCs w:val="24"/>
          <w:highlight w:val="yellow"/>
        </w:rPr>
        <w:t>XXXX-XX</w:t>
      </w:r>
    </w:p>
    <w:p w14:paraId="4EEC6F2F" w14:textId="42AA7024" w:rsidR="00A0383B" w:rsidRPr="00FE16A9" w:rsidRDefault="00A0383B" w:rsidP="000D4212">
      <w:pPr>
        <w:spacing w:after="0" w:line="240" w:lineRule="auto"/>
        <w:rPr>
          <w:sz w:val="24"/>
          <w:szCs w:val="24"/>
        </w:rPr>
      </w:pPr>
      <w:r>
        <w:rPr>
          <w:sz w:val="24"/>
          <w:szCs w:val="24"/>
        </w:rPr>
        <w:t>WSU OC Case Number</w:t>
      </w:r>
      <w:r w:rsidR="00846F85">
        <w:rPr>
          <w:sz w:val="24"/>
          <w:szCs w:val="24"/>
        </w:rPr>
        <w:t>(s)</w:t>
      </w:r>
      <w:r>
        <w:rPr>
          <w:sz w:val="24"/>
          <w:szCs w:val="24"/>
        </w:rPr>
        <w:t xml:space="preserve">: </w:t>
      </w:r>
      <w:r w:rsidRPr="00FE16A9">
        <w:rPr>
          <w:sz w:val="24"/>
          <w:szCs w:val="24"/>
          <w:highlight w:val="yellow"/>
        </w:rPr>
        <w:t>XXX</w:t>
      </w:r>
      <w:r>
        <w:rPr>
          <w:sz w:val="24"/>
          <w:szCs w:val="24"/>
          <w:highlight w:val="yellow"/>
        </w:rPr>
        <w:t xml:space="preserve"> GET FROM </w:t>
      </w:r>
      <w:proofErr w:type="gramStart"/>
      <w:r>
        <w:rPr>
          <w:sz w:val="24"/>
          <w:szCs w:val="24"/>
          <w:highlight w:val="yellow"/>
        </w:rPr>
        <w:t xml:space="preserve">OC  </w:t>
      </w:r>
      <w:r w:rsidRPr="00FE16A9">
        <w:rPr>
          <w:sz w:val="24"/>
          <w:szCs w:val="24"/>
          <w:highlight w:val="yellow"/>
        </w:rPr>
        <w:t>XXX</w:t>
      </w:r>
      <w:proofErr w:type="gramEnd"/>
    </w:p>
    <w:p w14:paraId="2EEDCADE" w14:textId="77777777" w:rsidR="00E01278" w:rsidRPr="00FE16A9" w:rsidRDefault="00E01278" w:rsidP="000D4212">
      <w:pPr>
        <w:spacing w:after="0" w:line="240" w:lineRule="auto"/>
        <w:rPr>
          <w:sz w:val="24"/>
          <w:szCs w:val="24"/>
        </w:rPr>
      </w:pPr>
    </w:p>
    <w:p w14:paraId="738C6523" w14:textId="77777777" w:rsidR="00E01278" w:rsidRPr="00FE16A9" w:rsidRDefault="00E01278" w:rsidP="000D4212">
      <w:pPr>
        <w:spacing w:after="0" w:line="240" w:lineRule="auto"/>
        <w:rPr>
          <w:sz w:val="24"/>
          <w:szCs w:val="24"/>
        </w:rPr>
      </w:pPr>
      <w:r w:rsidRPr="00FE16A9">
        <w:rPr>
          <w:sz w:val="24"/>
          <w:szCs w:val="24"/>
        </w:rPr>
        <w:t xml:space="preserve">Dear </w:t>
      </w:r>
      <w:r w:rsidRPr="00746762">
        <w:rPr>
          <w:sz w:val="24"/>
          <w:szCs w:val="24"/>
          <w:highlight w:val="yellow"/>
        </w:rPr>
        <w:t>Investigator</w:t>
      </w:r>
      <w:r w:rsidRPr="00FE16A9">
        <w:rPr>
          <w:sz w:val="24"/>
          <w:szCs w:val="24"/>
        </w:rPr>
        <w:t>:</w:t>
      </w:r>
    </w:p>
    <w:p w14:paraId="6C10DC49" w14:textId="77777777" w:rsidR="00E01278" w:rsidRPr="00FE16A9" w:rsidRDefault="00E01278" w:rsidP="000D4212">
      <w:pPr>
        <w:spacing w:after="0" w:line="240" w:lineRule="auto"/>
        <w:rPr>
          <w:sz w:val="24"/>
          <w:szCs w:val="24"/>
        </w:rPr>
      </w:pPr>
    </w:p>
    <w:p w14:paraId="6B88EBFA" w14:textId="7EEAAE4B" w:rsidR="00E01278" w:rsidRPr="00FE16A9" w:rsidRDefault="00E01278" w:rsidP="000D4212">
      <w:pPr>
        <w:spacing w:after="0" w:line="240" w:lineRule="auto"/>
        <w:rPr>
          <w:sz w:val="24"/>
          <w:szCs w:val="24"/>
        </w:rPr>
      </w:pPr>
      <w:r w:rsidRPr="00FE16A9">
        <w:rPr>
          <w:sz w:val="24"/>
          <w:szCs w:val="24"/>
        </w:rPr>
        <w:t>This letter summarizes our review of financial conflict of interest issues related to the above</w:t>
      </w:r>
      <w:r w:rsidR="000D4212" w:rsidRPr="00FE16A9">
        <w:rPr>
          <w:sz w:val="24"/>
          <w:szCs w:val="24"/>
        </w:rPr>
        <w:t xml:space="preserve"> </w:t>
      </w:r>
      <w:r w:rsidRPr="00FE16A9">
        <w:rPr>
          <w:sz w:val="24"/>
          <w:szCs w:val="24"/>
        </w:rPr>
        <w:t>referenced</w:t>
      </w:r>
      <w:r w:rsidR="00FE16A9">
        <w:rPr>
          <w:sz w:val="24"/>
          <w:szCs w:val="24"/>
        </w:rPr>
        <w:t xml:space="preserve"> </w:t>
      </w:r>
      <w:r w:rsidRPr="00FE16A9">
        <w:rPr>
          <w:sz w:val="24"/>
          <w:szCs w:val="24"/>
        </w:rPr>
        <w:t>license agreement (“License”)</w:t>
      </w:r>
      <w:r w:rsidR="00B65771" w:rsidRPr="00FE16A9">
        <w:rPr>
          <w:sz w:val="24"/>
          <w:szCs w:val="24"/>
        </w:rPr>
        <w:t>,</w:t>
      </w:r>
      <w:r w:rsidRPr="00FE16A9">
        <w:rPr>
          <w:sz w:val="24"/>
          <w:szCs w:val="24"/>
        </w:rPr>
        <w:t xml:space="preserve"> </w:t>
      </w:r>
      <w:r w:rsidR="00B65771" w:rsidRPr="00FE16A9">
        <w:rPr>
          <w:sz w:val="24"/>
          <w:szCs w:val="24"/>
        </w:rPr>
        <w:t>o</w:t>
      </w:r>
      <w:r w:rsidR="00FE16A9">
        <w:rPr>
          <w:sz w:val="24"/>
          <w:szCs w:val="24"/>
        </w:rPr>
        <w:t>r o</w:t>
      </w:r>
      <w:r w:rsidR="00B65771" w:rsidRPr="00FE16A9">
        <w:rPr>
          <w:sz w:val="24"/>
          <w:szCs w:val="24"/>
        </w:rPr>
        <w:t xml:space="preserve">ption agreement (“Option”), </w:t>
      </w:r>
      <w:r w:rsidRPr="00FE16A9">
        <w:rPr>
          <w:sz w:val="24"/>
          <w:szCs w:val="24"/>
        </w:rPr>
        <w:t xml:space="preserve">between </w:t>
      </w:r>
      <w:r w:rsidR="000D4212" w:rsidRPr="00FE16A9">
        <w:rPr>
          <w:sz w:val="24"/>
          <w:szCs w:val="24"/>
        </w:rPr>
        <w:t>Washington State University</w:t>
      </w:r>
      <w:r w:rsidRPr="00FE16A9">
        <w:rPr>
          <w:sz w:val="24"/>
          <w:szCs w:val="24"/>
        </w:rPr>
        <w:t xml:space="preserve"> (“University”)</w:t>
      </w:r>
      <w:r w:rsidR="000D4212" w:rsidRPr="00FE16A9">
        <w:rPr>
          <w:sz w:val="24"/>
          <w:szCs w:val="24"/>
        </w:rPr>
        <w:t xml:space="preserve"> </w:t>
      </w:r>
      <w:r w:rsidRPr="00FE16A9">
        <w:rPr>
          <w:sz w:val="24"/>
          <w:szCs w:val="24"/>
        </w:rPr>
        <w:t xml:space="preserve">and </w:t>
      </w:r>
      <w:r w:rsidR="000D4212" w:rsidRPr="007D6CF7">
        <w:rPr>
          <w:sz w:val="24"/>
          <w:szCs w:val="24"/>
          <w:highlight w:val="yellow"/>
        </w:rPr>
        <w:t xml:space="preserve">WSU </w:t>
      </w:r>
      <w:r w:rsidRPr="007D6CF7">
        <w:rPr>
          <w:sz w:val="24"/>
          <w:szCs w:val="24"/>
          <w:highlight w:val="yellow"/>
        </w:rPr>
        <w:t>Investigator Spinout (“Company”).</w:t>
      </w:r>
      <w:r w:rsidRPr="00FE16A9">
        <w:rPr>
          <w:sz w:val="24"/>
          <w:szCs w:val="24"/>
        </w:rPr>
        <w:t xml:space="preserve"> This review addresses your disclosure of an ongoing</w:t>
      </w:r>
      <w:r w:rsidR="000D4212" w:rsidRPr="00FE16A9">
        <w:rPr>
          <w:sz w:val="24"/>
          <w:szCs w:val="24"/>
        </w:rPr>
        <w:t xml:space="preserve"> </w:t>
      </w:r>
      <w:r w:rsidRPr="00FE16A9">
        <w:rPr>
          <w:sz w:val="24"/>
          <w:szCs w:val="24"/>
        </w:rPr>
        <w:t>relationship with Company</w:t>
      </w:r>
      <w:r w:rsidR="003A3D28" w:rsidRPr="00FE16A9">
        <w:rPr>
          <w:sz w:val="24"/>
          <w:szCs w:val="24"/>
        </w:rPr>
        <w:t>, which has met the definition of Tech</w:t>
      </w:r>
      <w:r w:rsidR="003B2753" w:rsidRPr="00FE16A9">
        <w:rPr>
          <w:sz w:val="24"/>
          <w:szCs w:val="24"/>
        </w:rPr>
        <w:t>nology</w:t>
      </w:r>
      <w:r w:rsidR="003A3D28" w:rsidRPr="00FE16A9">
        <w:rPr>
          <w:sz w:val="24"/>
          <w:szCs w:val="24"/>
        </w:rPr>
        <w:t xml:space="preserve"> Transfer per </w:t>
      </w:r>
      <w:hyperlink r:id="rId6" w:history="1">
        <w:r w:rsidR="003A3D28" w:rsidRPr="00EF7A46">
          <w:rPr>
            <w:rStyle w:val="Hyperlink"/>
            <w:sz w:val="24"/>
            <w:szCs w:val="24"/>
          </w:rPr>
          <w:t xml:space="preserve">WSU Executive Policy </w:t>
        </w:r>
        <w:r w:rsidR="0083456B" w:rsidRPr="00EF7A46">
          <w:rPr>
            <w:rStyle w:val="Hyperlink"/>
            <w:sz w:val="24"/>
            <w:szCs w:val="24"/>
          </w:rPr>
          <w:t>#</w:t>
        </w:r>
        <w:r w:rsidR="003A3D28" w:rsidRPr="00EF7A46">
          <w:rPr>
            <w:rStyle w:val="Hyperlink"/>
            <w:sz w:val="24"/>
            <w:szCs w:val="24"/>
          </w:rPr>
          <w:t>27</w:t>
        </w:r>
      </w:hyperlink>
      <w:r w:rsidRPr="00FE16A9">
        <w:rPr>
          <w:sz w:val="24"/>
          <w:szCs w:val="24"/>
        </w:rPr>
        <w:t>.</w:t>
      </w:r>
    </w:p>
    <w:p w14:paraId="7ED1B7D3" w14:textId="77777777" w:rsidR="000D4212" w:rsidRPr="00FE16A9" w:rsidRDefault="000D4212" w:rsidP="000D4212">
      <w:pPr>
        <w:spacing w:after="0" w:line="240" w:lineRule="auto"/>
        <w:rPr>
          <w:sz w:val="24"/>
          <w:szCs w:val="24"/>
        </w:rPr>
      </w:pPr>
    </w:p>
    <w:p w14:paraId="4E8609F8" w14:textId="70CE8E93" w:rsidR="00E01278" w:rsidRPr="00FE16A9" w:rsidRDefault="009B1B66" w:rsidP="000D4212">
      <w:pPr>
        <w:spacing w:after="0" w:line="240" w:lineRule="auto"/>
        <w:rPr>
          <w:sz w:val="24"/>
          <w:szCs w:val="24"/>
        </w:rPr>
      </w:pPr>
      <w:r w:rsidRPr="00FE16A9">
        <w:rPr>
          <w:sz w:val="24"/>
          <w:szCs w:val="24"/>
        </w:rPr>
        <w:t>The proposed agreement is a</w:t>
      </w:r>
      <w:r w:rsidR="00E01278" w:rsidRPr="00FE16A9">
        <w:rPr>
          <w:sz w:val="24"/>
          <w:szCs w:val="24"/>
        </w:rPr>
        <w:t xml:space="preserve"> </w:t>
      </w:r>
      <w:r w:rsidRPr="00FE16A9">
        <w:rPr>
          <w:sz w:val="24"/>
          <w:szCs w:val="24"/>
        </w:rPr>
        <w:t>license</w:t>
      </w:r>
      <w:r w:rsidR="00B65771" w:rsidRPr="00FE16A9">
        <w:rPr>
          <w:sz w:val="24"/>
          <w:szCs w:val="24"/>
        </w:rPr>
        <w:t xml:space="preserve"> or option</w:t>
      </w:r>
      <w:r w:rsidRPr="00FE16A9">
        <w:rPr>
          <w:sz w:val="24"/>
          <w:szCs w:val="24"/>
        </w:rPr>
        <w:t xml:space="preserve"> agreement focused on</w:t>
      </w:r>
      <w:r w:rsidRPr="00B17EB6">
        <w:rPr>
          <w:sz w:val="24"/>
          <w:szCs w:val="24"/>
        </w:rPr>
        <w:t xml:space="preserve">: </w:t>
      </w:r>
      <w:r w:rsidRPr="00FE16A9">
        <w:rPr>
          <w:sz w:val="24"/>
          <w:szCs w:val="24"/>
          <w:highlight w:val="yellow"/>
        </w:rPr>
        <w:t xml:space="preserve">OBTAIN DESCRIPTION FROM OC, </w:t>
      </w:r>
      <w:r w:rsidRPr="00FE16A9">
        <w:rPr>
          <w:sz w:val="24"/>
          <w:szCs w:val="24"/>
          <w:highlight w:val="yellow"/>
          <w:u w:val="single"/>
        </w:rPr>
        <w:t xml:space="preserve">INCLUDING SPECIFIC DEFINITION FOR </w:t>
      </w:r>
      <w:r w:rsidR="00E01278" w:rsidRPr="00FE16A9">
        <w:rPr>
          <w:sz w:val="24"/>
          <w:szCs w:val="24"/>
          <w:highlight w:val="yellow"/>
          <w:u w:val="single"/>
        </w:rPr>
        <w:t>(“Technology”)</w:t>
      </w:r>
      <w:r w:rsidR="00E01278" w:rsidRPr="00FE16A9">
        <w:rPr>
          <w:sz w:val="24"/>
          <w:szCs w:val="24"/>
          <w:highlight w:val="yellow"/>
        </w:rPr>
        <w:t>.</w:t>
      </w:r>
      <w:r w:rsidR="00E01278" w:rsidRPr="00FE16A9">
        <w:rPr>
          <w:sz w:val="24"/>
          <w:szCs w:val="24"/>
        </w:rPr>
        <w:t xml:space="preserve"> The</w:t>
      </w:r>
      <w:r w:rsidR="000D4212" w:rsidRPr="00FE16A9">
        <w:rPr>
          <w:sz w:val="24"/>
          <w:szCs w:val="24"/>
        </w:rPr>
        <w:t xml:space="preserve"> </w:t>
      </w:r>
      <w:r w:rsidR="00E01278" w:rsidRPr="00FE16A9">
        <w:rPr>
          <w:sz w:val="24"/>
          <w:szCs w:val="24"/>
        </w:rPr>
        <w:t>license</w:t>
      </w:r>
      <w:r w:rsidR="00B65771" w:rsidRPr="00FE16A9">
        <w:rPr>
          <w:sz w:val="24"/>
          <w:szCs w:val="24"/>
        </w:rPr>
        <w:t xml:space="preserve"> or option</w:t>
      </w:r>
      <w:r w:rsidR="00E01278" w:rsidRPr="00FE16A9">
        <w:rPr>
          <w:sz w:val="24"/>
          <w:szCs w:val="24"/>
        </w:rPr>
        <w:t xml:space="preserve"> will include provisions regarding </w:t>
      </w:r>
      <w:r w:rsidR="00E01278" w:rsidRPr="00FE16A9">
        <w:rPr>
          <w:iCs/>
          <w:sz w:val="24"/>
          <w:szCs w:val="24"/>
        </w:rPr>
        <w:t>payments, patent cost reimbursement, royalties, sales</w:t>
      </w:r>
      <w:r w:rsidR="000D4212" w:rsidRPr="00FE16A9">
        <w:rPr>
          <w:iCs/>
          <w:sz w:val="24"/>
          <w:szCs w:val="24"/>
        </w:rPr>
        <w:t xml:space="preserve"> </w:t>
      </w:r>
      <w:r w:rsidR="00E01278" w:rsidRPr="00FE16A9">
        <w:rPr>
          <w:iCs/>
          <w:sz w:val="24"/>
          <w:szCs w:val="24"/>
        </w:rPr>
        <w:t>reports, record retention, audit rights, and sublicensing considerations</w:t>
      </w:r>
      <w:r w:rsidR="00B65771" w:rsidRPr="00FE16A9">
        <w:rPr>
          <w:iCs/>
          <w:sz w:val="24"/>
          <w:szCs w:val="24"/>
        </w:rPr>
        <w:t xml:space="preserve"> as appropriate</w:t>
      </w:r>
      <w:r w:rsidR="00E01278" w:rsidRPr="00FE16A9">
        <w:rPr>
          <w:sz w:val="24"/>
          <w:szCs w:val="24"/>
        </w:rPr>
        <w:t>.</w:t>
      </w:r>
    </w:p>
    <w:p w14:paraId="073953BA" w14:textId="77777777" w:rsidR="000D4212" w:rsidRPr="00FE16A9" w:rsidRDefault="000D4212" w:rsidP="000D4212">
      <w:pPr>
        <w:spacing w:after="0" w:line="240" w:lineRule="auto"/>
        <w:rPr>
          <w:sz w:val="24"/>
          <w:szCs w:val="24"/>
        </w:rPr>
      </w:pPr>
    </w:p>
    <w:p w14:paraId="67307D77" w14:textId="330D09CE" w:rsidR="00333FD8" w:rsidRPr="00FE16A9" w:rsidRDefault="00E01278" w:rsidP="000D4212">
      <w:pPr>
        <w:spacing w:after="0" w:line="240" w:lineRule="auto"/>
        <w:rPr>
          <w:sz w:val="24"/>
          <w:szCs w:val="24"/>
        </w:rPr>
      </w:pPr>
      <w:r w:rsidRPr="00FE16A9">
        <w:rPr>
          <w:sz w:val="24"/>
          <w:szCs w:val="24"/>
        </w:rPr>
        <w:t xml:space="preserve">Our primary interest in the management of financial interests </w:t>
      </w:r>
      <w:r w:rsidR="004057C7" w:rsidRPr="00FE16A9">
        <w:rPr>
          <w:sz w:val="24"/>
          <w:szCs w:val="24"/>
        </w:rPr>
        <w:t>with</w:t>
      </w:r>
      <w:r w:rsidRPr="00FE16A9">
        <w:rPr>
          <w:sz w:val="24"/>
          <w:szCs w:val="24"/>
        </w:rPr>
        <w:t xml:space="preserve"> licensing </w:t>
      </w:r>
      <w:r w:rsidR="004057C7" w:rsidRPr="00FE16A9">
        <w:rPr>
          <w:sz w:val="24"/>
          <w:szCs w:val="24"/>
        </w:rPr>
        <w:t xml:space="preserve">or options </w:t>
      </w:r>
      <w:r w:rsidRPr="00FE16A9">
        <w:rPr>
          <w:sz w:val="24"/>
          <w:szCs w:val="24"/>
        </w:rPr>
        <w:t>is with the appropriate</w:t>
      </w:r>
      <w:r w:rsidR="000D4212" w:rsidRPr="00FE16A9">
        <w:rPr>
          <w:sz w:val="24"/>
          <w:szCs w:val="24"/>
        </w:rPr>
        <w:t xml:space="preserve"> </w:t>
      </w:r>
      <w:r w:rsidRPr="00FE16A9">
        <w:rPr>
          <w:sz w:val="24"/>
          <w:szCs w:val="24"/>
        </w:rPr>
        <w:t xml:space="preserve">and legal use of state resources, including </w:t>
      </w:r>
      <w:r w:rsidR="001303C5" w:rsidRPr="00FE16A9">
        <w:rPr>
          <w:sz w:val="24"/>
          <w:szCs w:val="24"/>
        </w:rPr>
        <w:t>IP</w:t>
      </w:r>
      <w:r w:rsidRPr="00FE16A9">
        <w:rPr>
          <w:sz w:val="24"/>
          <w:szCs w:val="24"/>
        </w:rPr>
        <w:t>, facilities and staff. We also have</w:t>
      </w:r>
      <w:r w:rsidR="000D4212" w:rsidRPr="00FE16A9">
        <w:rPr>
          <w:sz w:val="24"/>
          <w:szCs w:val="24"/>
        </w:rPr>
        <w:t xml:space="preserve"> </w:t>
      </w:r>
      <w:r w:rsidRPr="00FE16A9">
        <w:rPr>
          <w:sz w:val="24"/>
          <w:szCs w:val="24"/>
        </w:rPr>
        <w:t>an overriding concern to protect the ability of all students and postdoctoral researchers to freely</w:t>
      </w:r>
      <w:r w:rsidR="000D4212" w:rsidRPr="00FE16A9">
        <w:rPr>
          <w:sz w:val="24"/>
          <w:szCs w:val="24"/>
        </w:rPr>
        <w:t xml:space="preserve"> </w:t>
      </w:r>
      <w:r w:rsidRPr="00FE16A9">
        <w:rPr>
          <w:sz w:val="24"/>
          <w:szCs w:val="24"/>
        </w:rPr>
        <w:t>pursue and publish their research. Hence, our goal is to facilitate the commercialization of the</w:t>
      </w:r>
      <w:r w:rsidR="000D4212" w:rsidRPr="00FE16A9">
        <w:rPr>
          <w:sz w:val="24"/>
          <w:szCs w:val="24"/>
        </w:rPr>
        <w:t xml:space="preserve"> </w:t>
      </w:r>
      <w:r w:rsidRPr="00FE16A9">
        <w:rPr>
          <w:sz w:val="24"/>
          <w:szCs w:val="24"/>
        </w:rPr>
        <w:t>technology while simultaneously maintaining a clear separation between the activities of the</w:t>
      </w:r>
      <w:r w:rsidR="000D4212" w:rsidRPr="00FE16A9">
        <w:rPr>
          <w:sz w:val="24"/>
          <w:szCs w:val="24"/>
        </w:rPr>
        <w:t xml:space="preserve"> </w:t>
      </w:r>
      <w:r w:rsidRPr="00FE16A9">
        <w:rPr>
          <w:sz w:val="24"/>
          <w:szCs w:val="24"/>
        </w:rPr>
        <w:t>University and those of Company. Based on our rev</w:t>
      </w:r>
      <w:r w:rsidR="007311E9" w:rsidRPr="00FE16A9">
        <w:rPr>
          <w:sz w:val="24"/>
          <w:szCs w:val="24"/>
        </w:rPr>
        <w:t xml:space="preserve">iew of your financial interests, </w:t>
      </w:r>
      <w:r w:rsidRPr="00FE16A9">
        <w:rPr>
          <w:sz w:val="24"/>
          <w:szCs w:val="24"/>
        </w:rPr>
        <w:t xml:space="preserve">we are by copy of this letter updating </w:t>
      </w:r>
      <w:r w:rsidR="00B1697F" w:rsidRPr="00FE16A9">
        <w:rPr>
          <w:sz w:val="24"/>
          <w:szCs w:val="24"/>
        </w:rPr>
        <w:t>the WSU Office of Commercialization</w:t>
      </w:r>
      <w:r w:rsidR="002E07F0" w:rsidRPr="00FE16A9">
        <w:rPr>
          <w:sz w:val="24"/>
          <w:szCs w:val="24"/>
        </w:rPr>
        <w:t xml:space="preserve"> (“WSU OC”)</w:t>
      </w:r>
      <w:r w:rsidRPr="00FE16A9">
        <w:rPr>
          <w:sz w:val="24"/>
          <w:szCs w:val="24"/>
        </w:rPr>
        <w:t xml:space="preserve"> on the status of your</w:t>
      </w:r>
      <w:r w:rsidR="000D4212" w:rsidRPr="00FE16A9">
        <w:rPr>
          <w:sz w:val="24"/>
          <w:szCs w:val="24"/>
        </w:rPr>
        <w:t xml:space="preserve"> </w:t>
      </w:r>
      <w:r w:rsidRPr="00FE16A9">
        <w:rPr>
          <w:sz w:val="24"/>
          <w:szCs w:val="24"/>
        </w:rPr>
        <w:t xml:space="preserve">conflict management plan related to </w:t>
      </w:r>
      <w:r w:rsidR="004057C7" w:rsidRPr="00FE16A9">
        <w:rPr>
          <w:sz w:val="24"/>
          <w:szCs w:val="24"/>
        </w:rPr>
        <w:t xml:space="preserve">the </w:t>
      </w:r>
      <w:r w:rsidRPr="00FE16A9">
        <w:rPr>
          <w:sz w:val="24"/>
          <w:szCs w:val="24"/>
        </w:rPr>
        <w:t xml:space="preserve">License </w:t>
      </w:r>
      <w:r w:rsidR="004057C7" w:rsidRPr="00FE16A9">
        <w:rPr>
          <w:sz w:val="24"/>
          <w:szCs w:val="24"/>
        </w:rPr>
        <w:t xml:space="preserve">or Option </w:t>
      </w:r>
      <w:r w:rsidRPr="00FE16A9">
        <w:rPr>
          <w:sz w:val="24"/>
          <w:szCs w:val="24"/>
        </w:rPr>
        <w:t>of the above referenced Technology, subject to the</w:t>
      </w:r>
      <w:r w:rsidR="000D4212" w:rsidRPr="00FE16A9">
        <w:rPr>
          <w:sz w:val="24"/>
          <w:szCs w:val="24"/>
        </w:rPr>
        <w:t xml:space="preserve"> </w:t>
      </w:r>
      <w:r w:rsidRPr="00FE16A9">
        <w:rPr>
          <w:sz w:val="24"/>
          <w:szCs w:val="24"/>
        </w:rPr>
        <w:t>following conditions:</w:t>
      </w:r>
    </w:p>
    <w:p w14:paraId="4A4A27F4" w14:textId="77777777" w:rsidR="000D4212" w:rsidRPr="00FE16A9" w:rsidRDefault="000D4212" w:rsidP="000D4212">
      <w:pPr>
        <w:spacing w:after="0" w:line="240" w:lineRule="auto"/>
        <w:rPr>
          <w:sz w:val="24"/>
          <w:szCs w:val="24"/>
        </w:rPr>
      </w:pPr>
    </w:p>
    <w:p w14:paraId="19EBA0CC" w14:textId="77777777" w:rsidR="000D4212" w:rsidRPr="00FE16A9" w:rsidRDefault="000D4212" w:rsidP="000D4212">
      <w:pPr>
        <w:spacing w:after="0" w:line="240" w:lineRule="auto"/>
        <w:rPr>
          <w:b/>
          <w:sz w:val="24"/>
          <w:szCs w:val="24"/>
        </w:rPr>
      </w:pPr>
      <w:r w:rsidRPr="00FE16A9">
        <w:rPr>
          <w:b/>
          <w:sz w:val="24"/>
          <w:szCs w:val="24"/>
        </w:rPr>
        <w:t>Disclosures</w:t>
      </w:r>
    </w:p>
    <w:p w14:paraId="7F846DD3" w14:textId="20278111" w:rsidR="00744C66" w:rsidRDefault="000D4212" w:rsidP="00AD2EAD">
      <w:pPr>
        <w:pStyle w:val="ListParagraph"/>
        <w:numPr>
          <w:ilvl w:val="0"/>
          <w:numId w:val="5"/>
        </w:numPr>
        <w:spacing w:after="0" w:line="240" w:lineRule="auto"/>
        <w:rPr>
          <w:sz w:val="24"/>
          <w:szCs w:val="24"/>
        </w:rPr>
      </w:pPr>
      <w:r w:rsidRPr="00FE16A9">
        <w:rPr>
          <w:sz w:val="24"/>
          <w:szCs w:val="24"/>
        </w:rPr>
        <w:t xml:space="preserve">You are required to make appropriate disclosures of your financial interest(s) in connection with any publication (print, electronic, </w:t>
      </w:r>
      <w:proofErr w:type="gramStart"/>
      <w:r w:rsidRPr="00FE16A9">
        <w:rPr>
          <w:sz w:val="24"/>
          <w:szCs w:val="24"/>
        </w:rPr>
        <w:t>oral</w:t>
      </w:r>
      <w:proofErr w:type="gramEnd"/>
      <w:r w:rsidRPr="00FE16A9">
        <w:rPr>
          <w:sz w:val="24"/>
          <w:szCs w:val="24"/>
        </w:rPr>
        <w:t xml:space="preserve"> or otherwise) of the results of research at the University related to the Technology, as well as to all investigators at the University with whom you are collaborating on related research.</w:t>
      </w:r>
      <w:r w:rsidR="001266F7" w:rsidRPr="00FE16A9">
        <w:rPr>
          <w:sz w:val="24"/>
          <w:szCs w:val="24"/>
        </w:rPr>
        <w:t xml:space="preserve"> </w:t>
      </w:r>
      <w:r w:rsidR="00744C66" w:rsidRPr="00FE16A9">
        <w:rPr>
          <w:sz w:val="24"/>
          <w:szCs w:val="24"/>
        </w:rPr>
        <w:t xml:space="preserve"> For researchers in the biomedical sciences, disclosure in publications should conform to recent uniform disclosure guidelines published by a group of editors of major medical journals (Davidoff et al. JAMA 286: 1232-1234, 2001).</w:t>
      </w:r>
    </w:p>
    <w:p w14:paraId="268F1C5B" w14:textId="418483F0" w:rsidR="002D04C5" w:rsidRDefault="002D04C5" w:rsidP="002D04C5">
      <w:pPr>
        <w:spacing w:after="0" w:line="240" w:lineRule="auto"/>
        <w:rPr>
          <w:sz w:val="24"/>
          <w:szCs w:val="24"/>
        </w:rPr>
      </w:pPr>
    </w:p>
    <w:p w14:paraId="13C65C6A" w14:textId="3BD41A43" w:rsidR="002D04C5" w:rsidRDefault="002D04C5" w:rsidP="002D04C5">
      <w:pPr>
        <w:spacing w:after="0" w:line="240" w:lineRule="auto"/>
        <w:rPr>
          <w:sz w:val="24"/>
          <w:szCs w:val="24"/>
        </w:rPr>
      </w:pPr>
    </w:p>
    <w:p w14:paraId="53004851" w14:textId="4CE32C4F" w:rsidR="002D04C5" w:rsidRDefault="002D04C5" w:rsidP="002D04C5">
      <w:pPr>
        <w:spacing w:after="0" w:line="240" w:lineRule="auto"/>
        <w:rPr>
          <w:sz w:val="24"/>
          <w:szCs w:val="24"/>
        </w:rPr>
      </w:pPr>
    </w:p>
    <w:p w14:paraId="4227A738" w14:textId="0646E4FE" w:rsidR="002D04C5" w:rsidRDefault="002D04C5" w:rsidP="002D04C5">
      <w:pPr>
        <w:spacing w:after="0" w:line="240" w:lineRule="auto"/>
        <w:rPr>
          <w:sz w:val="24"/>
          <w:szCs w:val="24"/>
        </w:rPr>
      </w:pPr>
    </w:p>
    <w:p w14:paraId="68CB88FC" w14:textId="63532BE6" w:rsidR="002D04C5" w:rsidRDefault="002D04C5" w:rsidP="002D04C5">
      <w:pPr>
        <w:spacing w:after="0" w:line="240" w:lineRule="auto"/>
        <w:rPr>
          <w:sz w:val="24"/>
          <w:szCs w:val="24"/>
        </w:rPr>
      </w:pPr>
    </w:p>
    <w:p w14:paraId="08C7F62B" w14:textId="7A3B7A67" w:rsidR="002D04C5" w:rsidRDefault="002D04C5" w:rsidP="002D04C5">
      <w:pPr>
        <w:spacing w:after="0" w:line="240" w:lineRule="auto"/>
        <w:rPr>
          <w:sz w:val="24"/>
          <w:szCs w:val="24"/>
        </w:rPr>
      </w:pPr>
    </w:p>
    <w:p w14:paraId="56D3B6C1" w14:textId="1316F557" w:rsidR="002D04C5" w:rsidRDefault="002D04C5" w:rsidP="002D04C5">
      <w:pPr>
        <w:spacing w:after="0" w:line="240" w:lineRule="auto"/>
        <w:rPr>
          <w:sz w:val="24"/>
          <w:szCs w:val="24"/>
        </w:rPr>
      </w:pPr>
    </w:p>
    <w:p w14:paraId="72CEBB4E" w14:textId="77777777" w:rsidR="002D04C5" w:rsidRPr="002D04C5" w:rsidRDefault="002D04C5" w:rsidP="002D04C5">
      <w:pPr>
        <w:spacing w:after="0" w:line="240" w:lineRule="auto"/>
        <w:rPr>
          <w:sz w:val="24"/>
          <w:szCs w:val="24"/>
        </w:rPr>
      </w:pPr>
    </w:p>
    <w:p w14:paraId="7FF86DBE" w14:textId="77777777" w:rsidR="002915EC" w:rsidRPr="002915EC" w:rsidRDefault="002915EC" w:rsidP="002915EC">
      <w:pPr>
        <w:pStyle w:val="ListParagraph"/>
        <w:numPr>
          <w:ilvl w:val="0"/>
          <w:numId w:val="5"/>
        </w:numPr>
        <w:rPr>
          <w:sz w:val="24"/>
          <w:szCs w:val="24"/>
        </w:rPr>
      </w:pPr>
      <w:r w:rsidRPr="002915EC">
        <w:rPr>
          <w:sz w:val="24"/>
          <w:szCs w:val="24"/>
        </w:rPr>
        <w:t xml:space="preserve">Any student (undergraduate, professional, or graduate), trainee, or WSU employee who is working in any way with the Applicant’s laboratory, or is supervised or advised at all by the Applicant - </w:t>
      </w:r>
      <w:proofErr w:type="gramStart"/>
      <w:r w:rsidRPr="002915EC">
        <w:rPr>
          <w:sz w:val="24"/>
          <w:szCs w:val="24"/>
        </w:rPr>
        <w:t>regardless</w:t>
      </w:r>
      <w:proofErr w:type="gramEnd"/>
      <w:r w:rsidRPr="002915EC">
        <w:rPr>
          <w:sz w:val="24"/>
          <w:szCs w:val="24"/>
        </w:rPr>
        <w:t xml:space="preserve"> if they are involved with these activities or not - shall be advised of their rights and responsibilities through the </w:t>
      </w:r>
      <w:r w:rsidRPr="002915EC">
        <w:rPr>
          <w:i/>
          <w:iCs/>
          <w:sz w:val="24"/>
          <w:szCs w:val="24"/>
        </w:rPr>
        <w:t>COI Guidance for Students and Employees</w:t>
      </w:r>
      <w:r w:rsidRPr="002915EC">
        <w:rPr>
          <w:sz w:val="24"/>
          <w:szCs w:val="24"/>
        </w:rPr>
        <w:t xml:space="preserve"> orientation.</w:t>
      </w:r>
    </w:p>
    <w:p w14:paraId="16762EF1" w14:textId="32379DF8" w:rsidR="000D4212" w:rsidRPr="00FE16A9" w:rsidRDefault="00C95F8E" w:rsidP="00AD2EAD">
      <w:pPr>
        <w:pStyle w:val="ListParagraph"/>
        <w:numPr>
          <w:ilvl w:val="0"/>
          <w:numId w:val="5"/>
        </w:numPr>
        <w:spacing w:after="0" w:line="240" w:lineRule="auto"/>
        <w:rPr>
          <w:sz w:val="24"/>
          <w:szCs w:val="24"/>
        </w:rPr>
      </w:pPr>
      <w:r w:rsidRPr="00FE16A9">
        <w:rPr>
          <w:sz w:val="24"/>
          <w:szCs w:val="24"/>
        </w:rPr>
        <w:t xml:space="preserve">You may not engage students in Company activities if you have any evaluative authority (e.g., course grading, member of student’s graduate committee) over those students, unless an approved COI management plan is in place for you and your students.  See attached </w:t>
      </w:r>
      <w:r w:rsidRPr="00FE16A9">
        <w:rPr>
          <w:b/>
          <w:sz w:val="24"/>
          <w:szCs w:val="24"/>
        </w:rPr>
        <w:t>Appendix A</w:t>
      </w:r>
      <w:r w:rsidRPr="00FE16A9">
        <w:rPr>
          <w:sz w:val="24"/>
          <w:szCs w:val="24"/>
        </w:rPr>
        <w:t xml:space="preserve"> for more information.  </w:t>
      </w:r>
      <w:r w:rsidR="00314F78" w:rsidRPr="00FE16A9">
        <w:rPr>
          <w:sz w:val="24"/>
          <w:szCs w:val="24"/>
        </w:rPr>
        <w:t xml:space="preserve">Notification to </w:t>
      </w:r>
      <w:hyperlink r:id="rId7" w:history="1">
        <w:r w:rsidR="002D04C5" w:rsidRPr="00003659">
          <w:rPr>
            <w:rStyle w:val="Hyperlink"/>
            <w:sz w:val="24"/>
            <w:szCs w:val="24"/>
          </w:rPr>
          <w:t>or.coi@wsu.edu</w:t>
        </w:r>
      </w:hyperlink>
      <w:r w:rsidR="002D04C5">
        <w:rPr>
          <w:sz w:val="24"/>
          <w:szCs w:val="24"/>
        </w:rPr>
        <w:t xml:space="preserve"> </w:t>
      </w:r>
      <w:r w:rsidR="00314F78" w:rsidRPr="00FE16A9">
        <w:rPr>
          <w:sz w:val="24"/>
          <w:szCs w:val="24"/>
        </w:rPr>
        <w:t>of student</w:t>
      </w:r>
      <w:r w:rsidR="002915EC">
        <w:rPr>
          <w:sz w:val="24"/>
          <w:szCs w:val="24"/>
        </w:rPr>
        <w:t>, trainee,</w:t>
      </w:r>
      <w:r w:rsidR="00314F78" w:rsidRPr="00FE16A9">
        <w:rPr>
          <w:sz w:val="24"/>
          <w:szCs w:val="24"/>
        </w:rPr>
        <w:t xml:space="preserve"> and/or </w:t>
      </w:r>
      <w:r w:rsidR="002915EC">
        <w:rPr>
          <w:sz w:val="24"/>
          <w:szCs w:val="24"/>
        </w:rPr>
        <w:t xml:space="preserve">WSU </w:t>
      </w:r>
      <w:r w:rsidR="00314F78" w:rsidRPr="00FE16A9">
        <w:rPr>
          <w:sz w:val="24"/>
          <w:szCs w:val="24"/>
        </w:rPr>
        <w:t>employee names should occur within 10 days</w:t>
      </w:r>
      <w:r w:rsidR="002915EC">
        <w:rPr>
          <w:sz w:val="24"/>
          <w:szCs w:val="24"/>
        </w:rPr>
        <w:t>, regardless</w:t>
      </w:r>
      <w:r w:rsidR="00314F78" w:rsidRPr="00FE16A9">
        <w:rPr>
          <w:sz w:val="24"/>
          <w:szCs w:val="24"/>
        </w:rPr>
        <w:t xml:space="preserve"> of being involved in your Laboratory or with any Company activities.  </w:t>
      </w:r>
      <w:r w:rsidR="005604F6">
        <w:rPr>
          <w:sz w:val="24"/>
          <w:szCs w:val="24"/>
        </w:rPr>
        <w:t>All</w:t>
      </w:r>
      <w:r w:rsidR="000D4739">
        <w:rPr>
          <w:sz w:val="24"/>
          <w:szCs w:val="24"/>
        </w:rPr>
        <w:t xml:space="preserve"> WSU employees who are involved in any way with this activity must have a non-conflicted supervisor.</w:t>
      </w:r>
    </w:p>
    <w:p w14:paraId="66A6C276" w14:textId="267F209B" w:rsidR="001249A5" w:rsidRPr="00936DE6" w:rsidRDefault="001249A5" w:rsidP="001249A5">
      <w:pPr>
        <w:pStyle w:val="ListParagraph"/>
        <w:numPr>
          <w:ilvl w:val="0"/>
          <w:numId w:val="5"/>
        </w:numPr>
        <w:rPr>
          <w:sz w:val="24"/>
        </w:rPr>
      </w:pPr>
      <w:r w:rsidRPr="00936DE6">
        <w:rPr>
          <w:sz w:val="24"/>
        </w:rPr>
        <w:t xml:space="preserve">Any graduate student on a Graduate Assistantship (Research, teaching or staff assistantship) shall disclose any relationships with the Company to the WSU Graduate School at </w:t>
      </w:r>
      <w:hyperlink r:id="rId8" w:history="1">
        <w:r w:rsidRPr="00936DE6">
          <w:rPr>
            <w:rStyle w:val="Hyperlink"/>
            <w:sz w:val="24"/>
          </w:rPr>
          <w:t>gradschool@wsu.edu</w:t>
        </w:r>
      </w:hyperlink>
      <w:r w:rsidRPr="00936DE6">
        <w:rPr>
          <w:sz w:val="24"/>
        </w:rPr>
        <w:t>.</w:t>
      </w:r>
    </w:p>
    <w:p w14:paraId="4EF38D9F" w14:textId="77777777" w:rsidR="004D15BD" w:rsidRPr="00FE16A9" w:rsidRDefault="004D15BD" w:rsidP="00AD2EAD">
      <w:pPr>
        <w:pStyle w:val="ListParagraph"/>
        <w:numPr>
          <w:ilvl w:val="0"/>
          <w:numId w:val="5"/>
        </w:numPr>
        <w:spacing w:after="0" w:line="240" w:lineRule="auto"/>
        <w:rPr>
          <w:sz w:val="24"/>
          <w:szCs w:val="24"/>
        </w:rPr>
      </w:pPr>
      <w:r w:rsidRPr="00FE16A9">
        <w:rPr>
          <w:sz w:val="24"/>
          <w:szCs w:val="24"/>
        </w:rPr>
        <w:t>You must disclose to the WSU OC any IP for which you are named as inventor, regardless of the perceived origin of that IP.  The University process will then be used to resolve IP issues.</w:t>
      </w:r>
    </w:p>
    <w:p w14:paraId="708CDDD5" w14:textId="77777777" w:rsidR="004D15BD" w:rsidRPr="00FE16A9" w:rsidRDefault="004D15BD" w:rsidP="00AD2EAD">
      <w:pPr>
        <w:pStyle w:val="ListParagraph"/>
        <w:numPr>
          <w:ilvl w:val="0"/>
          <w:numId w:val="5"/>
        </w:numPr>
        <w:spacing w:after="0" w:line="240" w:lineRule="auto"/>
        <w:rPr>
          <w:sz w:val="24"/>
          <w:szCs w:val="24"/>
        </w:rPr>
      </w:pPr>
      <w:r w:rsidRPr="00FE16A9">
        <w:rPr>
          <w:sz w:val="24"/>
          <w:szCs w:val="24"/>
        </w:rPr>
        <w:t xml:space="preserve">You must disclose to the WSU OC any IP that is developed by any person who is an employee or student of WSU, using WSU facilities or resources, or working on the Company side of this </w:t>
      </w:r>
      <w:r w:rsidR="00F11E06" w:rsidRPr="00FE16A9">
        <w:rPr>
          <w:sz w:val="24"/>
          <w:szCs w:val="24"/>
        </w:rPr>
        <w:t>m</w:t>
      </w:r>
      <w:r w:rsidRPr="00FE16A9">
        <w:rPr>
          <w:sz w:val="24"/>
          <w:szCs w:val="24"/>
        </w:rPr>
        <w:t xml:space="preserve">anagement </w:t>
      </w:r>
      <w:r w:rsidR="00F11E06" w:rsidRPr="00FE16A9">
        <w:rPr>
          <w:sz w:val="24"/>
          <w:szCs w:val="24"/>
        </w:rPr>
        <w:t>p</w:t>
      </w:r>
      <w:r w:rsidRPr="00FE16A9">
        <w:rPr>
          <w:sz w:val="24"/>
          <w:szCs w:val="24"/>
        </w:rPr>
        <w:t xml:space="preserve">lan.  </w:t>
      </w:r>
    </w:p>
    <w:p w14:paraId="672722BF" w14:textId="77777777" w:rsidR="000D4212" w:rsidRPr="00FE16A9" w:rsidRDefault="000D4212" w:rsidP="000D4212">
      <w:pPr>
        <w:spacing w:after="0" w:line="240" w:lineRule="auto"/>
        <w:rPr>
          <w:sz w:val="24"/>
          <w:szCs w:val="24"/>
        </w:rPr>
      </w:pPr>
    </w:p>
    <w:p w14:paraId="636CE8A7" w14:textId="77777777" w:rsidR="00BC6146" w:rsidRPr="00FE16A9" w:rsidRDefault="000D4212" w:rsidP="000D4212">
      <w:pPr>
        <w:spacing w:after="0" w:line="240" w:lineRule="auto"/>
        <w:rPr>
          <w:b/>
          <w:sz w:val="24"/>
          <w:szCs w:val="24"/>
        </w:rPr>
      </w:pPr>
      <w:r w:rsidRPr="00FE16A9">
        <w:rPr>
          <w:b/>
          <w:sz w:val="24"/>
          <w:szCs w:val="24"/>
        </w:rPr>
        <w:t>Restriction</w:t>
      </w:r>
      <w:r w:rsidR="00BC6146" w:rsidRPr="00FE16A9">
        <w:rPr>
          <w:b/>
          <w:sz w:val="24"/>
          <w:szCs w:val="24"/>
        </w:rPr>
        <w:t>s</w:t>
      </w:r>
      <w:r w:rsidRPr="00FE16A9">
        <w:rPr>
          <w:b/>
          <w:sz w:val="24"/>
          <w:szCs w:val="24"/>
        </w:rPr>
        <w:t xml:space="preserve"> </w:t>
      </w:r>
    </w:p>
    <w:p w14:paraId="642644C1" w14:textId="78207E49" w:rsidR="000D4212" w:rsidRPr="00FE16A9" w:rsidRDefault="000D4212" w:rsidP="00BC6146">
      <w:pPr>
        <w:pStyle w:val="ListParagraph"/>
        <w:numPr>
          <w:ilvl w:val="0"/>
          <w:numId w:val="8"/>
        </w:numPr>
        <w:spacing w:after="0" w:line="240" w:lineRule="auto"/>
        <w:rPr>
          <w:sz w:val="24"/>
          <w:szCs w:val="24"/>
        </w:rPr>
      </w:pPr>
      <w:r w:rsidRPr="00FE16A9">
        <w:rPr>
          <w:b/>
          <w:sz w:val="24"/>
          <w:szCs w:val="24"/>
        </w:rPr>
        <w:t xml:space="preserve">Human Subjects Research. </w:t>
      </w:r>
      <w:r w:rsidRPr="00FE16A9">
        <w:rPr>
          <w:sz w:val="24"/>
          <w:szCs w:val="24"/>
        </w:rPr>
        <w:t xml:space="preserve">You may not participate in a clinical trial involving technology in which you have any </w:t>
      </w:r>
      <w:r w:rsidR="001303C5" w:rsidRPr="00FE16A9">
        <w:rPr>
          <w:sz w:val="24"/>
          <w:szCs w:val="24"/>
        </w:rPr>
        <w:t>IP</w:t>
      </w:r>
      <w:r w:rsidRPr="00FE16A9">
        <w:rPr>
          <w:sz w:val="24"/>
          <w:szCs w:val="24"/>
        </w:rPr>
        <w:t xml:space="preserve"> interest, or involving technology licensed</w:t>
      </w:r>
      <w:r w:rsidR="004057C7" w:rsidRPr="00FE16A9">
        <w:rPr>
          <w:sz w:val="24"/>
          <w:szCs w:val="24"/>
        </w:rPr>
        <w:t>/optioned</w:t>
      </w:r>
      <w:r w:rsidRPr="00FE16A9">
        <w:rPr>
          <w:sz w:val="24"/>
          <w:szCs w:val="24"/>
        </w:rPr>
        <w:t xml:space="preserve"> by the University if you have a substantial equity interest in the </w:t>
      </w:r>
      <w:r w:rsidR="004057C7" w:rsidRPr="00FE16A9">
        <w:rPr>
          <w:sz w:val="24"/>
          <w:szCs w:val="24"/>
        </w:rPr>
        <w:t>L</w:t>
      </w:r>
      <w:r w:rsidRPr="00FE16A9">
        <w:rPr>
          <w:sz w:val="24"/>
          <w:szCs w:val="24"/>
        </w:rPr>
        <w:t>icense</w:t>
      </w:r>
      <w:r w:rsidR="004057C7" w:rsidRPr="00FE16A9">
        <w:rPr>
          <w:sz w:val="24"/>
          <w:szCs w:val="24"/>
        </w:rPr>
        <w:t xml:space="preserve"> or Option</w:t>
      </w:r>
      <w:r w:rsidRPr="00FE16A9">
        <w:rPr>
          <w:sz w:val="24"/>
          <w:szCs w:val="24"/>
        </w:rPr>
        <w:t>, without prior review and approval by our office.</w:t>
      </w:r>
    </w:p>
    <w:p w14:paraId="2B288425" w14:textId="75272839" w:rsidR="000D4212" w:rsidRPr="00FE16A9" w:rsidRDefault="000D4212" w:rsidP="004057C7">
      <w:pPr>
        <w:pStyle w:val="ListParagraph"/>
        <w:numPr>
          <w:ilvl w:val="0"/>
          <w:numId w:val="8"/>
        </w:numPr>
        <w:spacing w:after="0" w:line="240" w:lineRule="auto"/>
        <w:rPr>
          <w:sz w:val="24"/>
          <w:szCs w:val="24"/>
        </w:rPr>
      </w:pPr>
      <w:r w:rsidRPr="00FE16A9">
        <w:rPr>
          <w:b/>
          <w:sz w:val="24"/>
          <w:szCs w:val="24"/>
        </w:rPr>
        <w:t>Participation in Negotiation and Administration</w:t>
      </w:r>
      <w:r w:rsidR="000E701A" w:rsidRPr="00FE16A9">
        <w:rPr>
          <w:b/>
          <w:sz w:val="24"/>
          <w:szCs w:val="24"/>
        </w:rPr>
        <w:t>.</w:t>
      </w:r>
      <w:r w:rsidR="00F272D0">
        <w:rPr>
          <w:sz w:val="24"/>
          <w:szCs w:val="24"/>
        </w:rPr>
        <w:t xml:space="preserve"> Neither you, or any family members, can </w:t>
      </w:r>
      <w:r w:rsidRPr="00FE16A9">
        <w:rPr>
          <w:sz w:val="24"/>
          <w:szCs w:val="24"/>
        </w:rPr>
        <w:t xml:space="preserve">participate in the negotiation of any University agreements related to research involving the Technology or Company, including the licensing of </w:t>
      </w:r>
      <w:r w:rsidR="001303C5" w:rsidRPr="00FE16A9">
        <w:rPr>
          <w:sz w:val="24"/>
          <w:szCs w:val="24"/>
        </w:rPr>
        <w:t>IP</w:t>
      </w:r>
      <w:r w:rsidRPr="00FE16A9">
        <w:rPr>
          <w:sz w:val="24"/>
          <w:szCs w:val="24"/>
        </w:rPr>
        <w:t xml:space="preserve"> rights arising from any such work</w:t>
      </w:r>
      <w:r w:rsidR="004057C7" w:rsidRPr="00FE16A9">
        <w:rPr>
          <w:sz w:val="24"/>
          <w:szCs w:val="24"/>
        </w:rPr>
        <w:t>, unless appropriate waivers are in place</w:t>
      </w:r>
      <w:r w:rsidRPr="00FE16A9">
        <w:rPr>
          <w:sz w:val="24"/>
          <w:szCs w:val="24"/>
        </w:rPr>
        <w:t>.</w:t>
      </w:r>
    </w:p>
    <w:p w14:paraId="4C6245B9" w14:textId="77777777" w:rsidR="000D4212" w:rsidRPr="00FE16A9" w:rsidRDefault="000D4212" w:rsidP="00BC6146">
      <w:pPr>
        <w:pStyle w:val="ListParagraph"/>
        <w:numPr>
          <w:ilvl w:val="0"/>
          <w:numId w:val="8"/>
        </w:numPr>
        <w:spacing w:after="0" w:line="240" w:lineRule="auto"/>
        <w:rPr>
          <w:sz w:val="24"/>
          <w:szCs w:val="24"/>
        </w:rPr>
      </w:pPr>
      <w:r w:rsidRPr="00FE16A9">
        <w:rPr>
          <w:b/>
          <w:sz w:val="24"/>
          <w:szCs w:val="24"/>
        </w:rPr>
        <w:t xml:space="preserve">Sharing of University Information and </w:t>
      </w:r>
      <w:r w:rsidR="001303C5" w:rsidRPr="00FE16A9">
        <w:rPr>
          <w:b/>
          <w:sz w:val="24"/>
          <w:szCs w:val="24"/>
        </w:rPr>
        <w:t>IP</w:t>
      </w:r>
      <w:r w:rsidRPr="00FE16A9">
        <w:rPr>
          <w:b/>
          <w:sz w:val="24"/>
          <w:szCs w:val="24"/>
        </w:rPr>
        <w:t>.</w:t>
      </w:r>
      <w:r w:rsidRPr="00FE16A9">
        <w:rPr>
          <w:sz w:val="24"/>
          <w:szCs w:val="24"/>
        </w:rPr>
        <w:t xml:space="preserve"> You may not transfer any University research results or </w:t>
      </w:r>
      <w:r w:rsidR="001303C5" w:rsidRPr="00FE16A9">
        <w:rPr>
          <w:sz w:val="24"/>
          <w:szCs w:val="24"/>
        </w:rPr>
        <w:t>IP</w:t>
      </w:r>
      <w:r w:rsidRPr="00FE16A9">
        <w:rPr>
          <w:sz w:val="24"/>
          <w:szCs w:val="24"/>
        </w:rPr>
        <w:t xml:space="preserve"> relating to the Technology to Company, except through normal scholarly publication, licensing, or other agreements that are negotiated through </w:t>
      </w:r>
      <w:r w:rsidR="002E07F0" w:rsidRPr="00FE16A9">
        <w:rPr>
          <w:sz w:val="24"/>
          <w:szCs w:val="24"/>
        </w:rPr>
        <w:t>the WSU OC</w:t>
      </w:r>
      <w:r w:rsidRPr="00FE16A9">
        <w:rPr>
          <w:sz w:val="24"/>
          <w:szCs w:val="24"/>
        </w:rPr>
        <w:t xml:space="preserve"> or the </w:t>
      </w:r>
      <w:r w:rsidR="002E07F0" w:rsidRPr="00FE16A9">
        <w:rPr>
          <w:sz w:val="24"/>
          <w:szCs w:val="24"/>
        </w:rPr>
        <w:t>OR</w:t>
      </w:r>
      <w:r w:rsidRPr="00FE16A9">
        <w:rPr>
          <w:sz w:val="24"/>
          <w:szCs w:val="24"/>
        </w:rPr>
        <w:t xml:space="preserve">. Any information being provided to Company that was or is developed at the University, including conceptual information not yet reduced to practice, must first be disclosed to </w:t>
      </w:r>
      <w:r w:rsidR="002E07F0" w:rsidRPr="00FE16A9">
        <w:rPr>
          <w:sz w:val="24"/>
          <w:szCs w:val="24"/>
        </w:rPr>
        <w:t>the WSU OC</w:t>
      </w:r>
      <w:r w:rsidRPr="00FE16A9">
        <w:rPr>
          <w:sz w:val="24"/>
          <w:szCs w:val="24"/>
        </w:rPr>
        <w:t xml:space="preserve"> prior to disclosure to Company, unless already published and available to any</w:t>
      </w:r>
      <w:r w:rsidR="002E07F0" w:rsidRPr="00FE16A9">
        <w:rPr>
          <w:sz w:val="24"/>
          <w:szCs w:val="24"/>
        </w:rPr>
        <w:t xml:space="preserve"> </w:t>
      </w:r>
      <w:r w:rsidRPr="00FE16A9">
        <w:rPr>
          <w:sz w:val="24"/>
          <w:szCs w:val="24"/>
        </w:rPr>
        <w:t>third party.</w:t>
      </w:r>
    </w:p>
    <w:p w14:paraId="7119B294" w14:textId="77777777" w:rsidR="000D4212" w:rsidRPr="00FE16A9" w:rsidRDefault="000D4212" w:rsidP="00BC6146">
      <w:pPr>
        <w:pStyle w:val="ListParagraph"/>
        <w:numPr>
          <w:ilvl w:val="0"/>
          <w:numId w:val="8"/>
        </w:numPr>
        <w:spacing w:after="0" w:line="240" w:lineRule="auto"/>
        <w:rPr>
          <w:sz w:val="24"/>
          <w:szCs w:val="24"/>
        </w:rPr>
      </w:pPr>
      <w:r w:rsidRPr="00FE16A9">
        <w:rPr>
          <w:b/>
          <w:sz w:val="24"/>
          <w:szCs w:val="24"/>
        </w:rPr>
        <w:t>Outside Work Activities</w:t>
      </w:r>
      <w:r w:rsidRPr="00FE16A9">
        <w:rPr>
          <w:sz w:val="24"/>
          <w:szCs w:val="24"/>
        </w:rPr>
        <w:t>. No services that you perform as part of outside consulting work for Company may duplicate any work you perform while participating in research, and any services you provide as part of your outside consulting must be consistent with your University obligations.</w:t>
      </w:r>
    </w:p>
    <w:p w14:paraId="01E4D8F2" w14:textId="77777777" w:rsidR="000D4212" w:rsidRPr="00FE16A9" w:rsidRDefault="000D4212" w:rsidP="00BC6146">
      <w:pPr>
        <w:pStyle w:val="ListParagraph"/>
        <w:numPr>
          <w:ilvl w:val="0"/>
          <w:numId w:val="8"/>
        </w:numPr>
        <w:spacing w:after="0" w:line="240" w:lineRule="auto"/>
        <w:rPr>
          <w:sz w:val="24"/>
          <w:szCs w:val="24"/>
        </w:rPr>
      </w:pPr>
      <w:r w:rsidRPr="00FE16A9">
        <w:rPr>
          <w:b/>
          <w:sz w:val="24"/>
          <w:szCs w:val="24"/>
        </w:rPr>
        <w:t xml:space="preserve">Use of University Facilities and Resources. </w:t>
      </w:r>
      <w:r w:rsidRPr="00FE16A9">
        <w:rPr>
          <w:sz w:val="24"/>
          <w:szCs w:val="24"/>
        </w:rPr>
        <w:t>You and all persons working with you in any University facility must take reasonable measures to ensure that no University facilities or resources are used for the private business activities or other private benefit of Company except as may be specified under terms of official agreements</w:t>
      </w:r>
      <w:r w:rsidR="006E0613" w:rsidRPr="00FE16A9">
        <w:rPr>
          <w:sz w:val="24"/>
          <w:szCs w:val="24"/>
        </w:rPr>
        <w:t xml:space="preserve"> </w:t>
      </w:r>
      <w:r w:rsidRPr="00FE16A9">
        <w:rPr>
          <w:sz w:val="24"/>
          <w:szCs w:val="24"/>
        </w:rPr>
        <w:t>between the University and Company.</w:t>
      </w:r>
    </w:p>
    <w:p w14:paraId="43637516" w14:textId="77777777" w:rsidR="00F33BD7" w:rsidRPr="00FE16A9" w:rsidRDefault="00F33BD7" w:rsidP="00BC6146">
      <w:pPr>
        <w:pStyle w:val="ListParagraph"/>
        <w:numPr>
          <w:ilvl w:val="0"/>
          <w:numId w:val="8"/>
        </w:numPr>
        <w:spacing w:after="0" w:line="240" w:lineRule="auto"/>
        <w:rPr>
          <w:sz w:val="24"/>
          <w:szCs w:val="24"/>
        </w:rPr>
      </w:pPr>
      <w:r w:rsidRPr="00FE16A9">
        <w:rPr>
          <w:b/>
          <w:sz w:val="24"/>
          <w:szCs w:val="24"/>
        </w:rPr>
        <w:lastRenderedPageBreak/>
        <w:t xml:space="preserve">Foreign Nationals. </w:t>
      </w:r>
      <w:r w:rsidRPr="00FE16A9">
        <w:rPr>
          <w:sz w:val="24"/>
          <w:szCs w:val="24"/>
        </w:rPr>
        <w:t>Foreign nationals with VISA status with the University cannot work in a start-up company as this would be a VISA violation.</w:t>
      </w:r>
    </w:p>
    <w:p w14:paraId="598F972C" w14:textId="77777777" w:rsidR="00AD2EAD" w:rsidRPr="00FE16A9" w:rsidRDefault="00AD2EAD" w:rsidP="000D4212">
      <w:pPr>
        <w:spacing w:after="0" w:line="240" w:lineRule="auto"/>
        <w:rPr>
          <w:b/>
          <w:sz w:val="24"/>
          <w:szCs w:val="24"/>
        </w:rPr>
      </w:pPr>
    </w:p>
    <w:p w14:paraId="74A75D14" w14:textId="77777777" w:rsidR="000D4212" w:rsidRPr="00FE16A9" w:rsidRDefault="000D4212" w:rsidP="000D4212">
      <w:pPr>
        <w:spacing w:after="0" w:line="240" w:lineRule="auto"/>
        <w:rPr>
          <w:b/>
          <w:sz w:val="24"/>
          <w:szCs w:val="24"/>
        </w:rPr>
      </w:pPr>
      <w:r w:rsidRPr="00FE16A9">
        <w:rPr>
          <w:b/>
          <w:sz w:val="24"/>
          <w:szCs w:val="24"/>
        </w:rPr>
        <w:t>Ongoing Compliance</w:t>
      </w:r>
    </w:p>
    <w:p w14:paraId="0490088B" w14:textId="796F5556" w:rsidR="0094168B" w:rsidRPr="00FE16A9" w:rsidRDefault="0094168B" w:rsidP="0094168B">
      <w:pPr>
        <w:pStyle w:val="ListParagraph"/>
        <w:numPr>
          <w:ilvl w:val="0"/>
          <w:numId w:val="7"/>
        </w:numPr>
        <w:spacing w:after="0" w:line="240" w:lineRule="auto"/>
        <w:rPr>
          <w:sz w:val="24"/>
          <w:szCs w:val="24"/>
        </w:rPr>
      </w:pPr>
      <w:r w:rsidRPr="00FE16A9">
        <w:rPr>
          <w:sz w:val="24"/>
          <w:szCs w:val="24"/>
        </w:rPr>
        <w:t xml:space="preserve">You are reminded of your obligations under the University’s </w:t>
      </w:r>
      <w:hyperlink r:id="rId9" w:history="1">
        <w:r w:rsidRPr="00FE16A9">
          <w:rPr>
            <w:rStyle w:val="Hyperlink"/>
            <w:sz w:val="24"/>
            <w:szCs w:val="24"/>
          </w:rPr>
          <w:t>Executive Policy on Ethics, Conflict of Interest, and Technology Transfer (#27)</w:t>
        </w:r>
      </w:hyperlink>
      <w:r w:rsidRPr="00FE16A9">
        <w:rPr>
          <w:sz w:val="24"/>
          <w:szCs w:val="24"/>
        </w:rPr>
        <w:t xml:space="preserve"> and the </w:t>
      </w:r>
      <w:hyperlink r:id="rId10" w:history="1">
        <w:r w:rsidRPr="00FE16A9">
          <w:rPr>
            <w:rStyle w:val="Hyperlink"/>
            <w:sz w:val="24"/>
            <w:szCs w:val="24"/>
          </w:rPr>
          <w:t>WSU Faculty Manual</w:t>
        </w:r>
      </w:hyperlink>
      <w:r w:rsidRPr="00FE16A9">
        <w:rPr>
          <w:sz w:val="24"/>
          <w:szCs w:val="24"/>
        </w:rPr>
        <w:t>, including complying with the conditions of this management plan and the requirement to submit annual reports.</w:t>
      </w:r>
      <w:r>
        <w:rPr>
          <w:sz w:val="24"/>
          <w:szCs w:val="24"/>
        </w:rPr>
        <w:t xml:space="preserve">  In addition: </w:t>
      </w:r>
    </w:p>
    <w:p w14:paraId="53AAD042" w14:textId="233358F5" w:rsidR="000D4212" w:rsidRDefault="000D4212" w:rsidP="0094168B">
      <w:pPr>
        <w:pStyle w:val="ListParagraph"/>
        <w:numPr>
          <w:ilvl w:val="1"/>
          <w:numId w:val="7"/>
        </w:numPr>
        <w:spacing w:after="0" w:line="240" w:lineRule="auto"/>
        <w:rPr>
          <w:sz w:val="24"/>
          <w:szCs w:val="24"/>
        </w:rPr>
      </w:pPr>
      <w:r w:rsidRPr="00FE16A9">
        <w:rPr>
          <w:sz w:val="24"/>
          <w:szCs w:val="24"/>
        </w:rPr>
        <w:t>You are required to obtain prior approval for all outside professional work and remain current in the filing of required outside work approval form</w:t>
      </w:r>
      <w:r w:rsidR="00F33BD7" w:rsidRPr="00FE16A9">
        <w:rPr>
          <w:sz w:val="24"/>
          <w:szCs w:val="24"/>
        </w:rPr>
        <w:t xml:space="preserve">s using the ANNUAL REPORT OF </w:t>
      </w:r>
      <w:r w:rsidR="00F24518">
        <w:rPr>
          <w:sz w:val="24"/>
          <w:szCs w:val="24"/>
        </w:rPr>
        <w:t>OUTSIDE COMPENSATION FOR FACULTY</w:t>
      </w:r>
      <w:r w:rsidR="00F33BD7" w:rsidRPr="00FE16A9">
        <w:rPr>
          <w:sz w:val="24"/>
          <w:szCs w:val="24"/>
        </w:rPr>
        <w:t xml:space="preserve"> Form, found at </w:t>
      </w:r>
      <w:hyperlink r:id="rId11" w:history="1">
        <w:r w:rsidR="00F24518">
          <w:rPr>
            <w:rStyle w:val="Hyperlink"/>
            <w:sz w:val="24"/>
            <w:szCs w:val="24"/>
          </w:rPr>
          <w:t>BPP</w:t>
        </w:r>
        <w:r w:rsidR="00F24518">
          <w:rPr>
            <w:rStyle w:val="Hyperlink"/>
            <w:sz w:val="24"/>
            <w:szCs w:val="24"/>
          </w:rPr>
          <w:t>M</w:t>
        </w:r>
        <w:r w:rsidR="00F24518">
          <w:rPr>
            <w:rStyle w:val="Hyperlink"/>
            <w:sz w:val="24"/>
            <w:szCs w:val="24"/>
          </w:rPr>
          <w:t xml:space="preserve"> 60.44.</w:t>
        </w:r>
      </w:hyperlink>
    </w:p>
    <w:p w14:paraId="54BAC479" w14:textId="6EB85C9A" w:rsidR="0094168B" w:rsidRPr="00FE16A9" w:rsidRDefault="0094168B" w:rsidP="0094168B">
      <w:pPr>
        <w:pStyle w:val="ListParagraph"/>
        <w:numPr>
          <w:ilvl w:val="1"/>
          <w:numId w:val="7"/>
        </w:numPr>
        <w:spacing w:after="0" w:line="240" w:lineRule="auto"/>
        <w:rPr>
          <w:sz w:val="24"/>
          <w:szCs w:val="24"/>
        </w:rPr>
      </w:pPr>
      <w:r>
        <w:rPr>
          <w:sz w:val="24"/>
          <w:szCs w:val="24"/>
        </w:rPr>
        <w:t xml:space="preserve">You are required to disclose the occurrence of any reimbursed or sponsored travel as outlined in </w:t>
      </w:r>
      <w:hyperlink r:id="rId12" w:history="1">
        <w:r w:rsidRPr="00EF7A46">
          <w:rPr>
            <w:rStyle w:val="Hyperlink"/>
            <w:sz w:val="24"/>
            <w:szCs w:val="24"/>
          </w:rPr>
          <w:t>WSU Executive Policy #27</w:t>
        </w:r>
      </w:hyperlink>
      <w:r>
        <w:rPr>
          <w:rStyle w:val="Hyperlink"/>
          <w:sz w:val="24"/>
          <w:szCs w:val="24"/>
        </w:rPr>
        <w:t>.</w:t>
      </w:r>
    </w:p>
    <w:p w14:paraId="1453A116" w14:textId="77777777" w:rsidR="0094168B" w:rsidRDefault="000D4212" w:rsidP="00AD2EAD">
      <w:pPr>
        <w:pStyle w:val="ListParagraph"/>
        <w:numPr>
          <w:ilvl w:val="0"/>
          <w:numId w:val="7"/>
        </w:numPr>
        <w:spacing w:after="0" w:line="240" w:lineRule="auto"/>
        <w:rPr>
          <w:sz w:val="24"/>
          <w:szCs w:val="24"/>
        </w:rPr>
      </w:pPr>
      <w:r w:rsidRPr="00FE16A9">
        <w:rPr>
          <w:sz w:val="24"/>
          <w:szCs w:val="24"/>
        </w:rPr>
        <w:t xml:space="preserve">If you are currently involved in any research at the University related to the Technology or otherwise of direct interest to Company, you must disclose your financial interest in Company in the University’s </w:t>
      </w:r>
      <w:r w:rsidR="00C63EA5" w:rsidRPr="00FE16A9">
        <w:rPr>
          <w:sz w:val="24"/>
          <w:szCs w:val="24"/>
        </w:rPr>
        <w:t>MyResearch Database</w:t>
      </w:r>
      <w:r w:rsidRPr="00FE16A9">
        <w:rPr>
          <w:sz w:val="24"/>
          <w:szCs w:val="24"/>
        </w:rPr>
        <w:t xml:space="preserve"> within 30 days of execution of the License</w:t>
      </w:r>
      <w:r w:rsidR="004057C7" w:rsidRPr="00FE16A9">
        <w:rPr>
          <w:sz w:val="24"/>
          <w:szCs w:val="24"/>
        </w:rPr>
        <w:t xml:space="preserve"> or Option</w:t>
      </w:r>
      <w:r w:rsidRPr="00FE16A9">
        <w:rPr>
          <w:sz w:val="24"/>
          <w:szCs w:val="24"/>
        </w:rPr>
        <w:t xml:space="preserve">. </w:t>
      </w:r>
    </w:p>
    <w:p w14:paraId="53126F97" w14:textId="77777777" w:rsidR="004F0933" w:rsidRPr="00FE16A9" w:rsidRDefault="004F0933" w:rsidP="00AD2EAD">
      <w:pPr>
        <w:pStyle w:val="ListParagraph"/>
        <w:numPr>
          <w:ilvl w:val="0"/>
          <w:numId w:val="7"/>
        </w:numPr>
        <w:spacing w:after="0" w:line="240" w:lineRule="auto"/>
        <w:rPr>
          <w:sz w:val="24"/>
          <w:szCs w:val="24"/>
        </w:rPr>
      </w:pPr>
      <w:r w:rsidRPr="00FE16A9">
        <w:rPr>
          <w:sz w:val="24"/>
          <w:szCs w:val="24"/>
        </w:rPr>
        <w:t xml:space="preserve">No University equipment, supplies, materials or animals may be transferred from the University to </w:t>
      </w:r>
      <w:r w:rsidR="00F52546" w:rsidRPr="00FE16A9">
        <w:rPr>
          <w:sz w:val="24"/>
          <w:szCs w:val="24"/>
        </w:rPr>
        <w:t xml:space="preserve">Company </w:t>
      </w:r>
      <w:r w:rsidRPr="00FE16A9">
        <w:rPr>
          <w:sz w:val="24"/>
          <w:szCs w:val="24"/>
        </w:rPr>
        <w:t>without appropriate contracts with the University.</w:t>
      </w:r>
    </w:p>
    <w:p w14:paraId="6F1FD15E" w14:textId="77777777" w:rsidR="006C615C" w:rsidRPr="006C615C" w:rsidRDefault="006C615C" w:rsidP="006C615C">
      <w:pPr>
        <w:pStyle w:val="ListParagraph"/>
        <w:numPr>
          <w:ilvl w:val="0"/>
          <w:numId w:val="7"/>
        </w:numPr>
        <w:rPr>
          <w:sz w:val="24"/>
          <w:szCs w:val="24"/>
        </w:rPr>
      </w:pPr>
      <w:r w:rsidRPr="006C615C">
        <w:rPr>
          <w:sz w:val="24"/>
          <w:szCs w:val="24"/>
        </w:rPr>
        <w:t>A Plan Monitor has been identified on the COI Tech Transfer Pre-Review Form.  This Person would ideally be a superior, or similar level colleague with broad knowledge of the material present in your COI Case, and will need to verify all activities are appropriate via the COI Committee Annual Report Form.</w:t>
      </w:r>
    </w:p>
    <w:p w14:paraId="650E0F3E" w14:textId="0B94D09D" w:rsidR="00AB3C92" w:rsidRPr="00FE16A9" w:rsidRDefault="00AB3C92" w:rsidP="00AD2EAD">
      <w:pPr>
        <w:pStyle w:val="ListParagraph"/>
        <w:numPr>
          <w:ilvl w:val="0"/>
          <w:numId w:val="7"/>
        </w:numPr>
        <w:spacing w:after="0" w:line="240" w:lineRule="auto"/>
        <w:rPr>
          <w:sz w:val="24"/>
          <w:szCs w:val="24"/>
        </w:rPr>
      </w:pPr>
      <w:r w:rsidRPr="00FE16A9">
        <w:rPr>
          <w:sz w:val="24"/>
          <w:szCs w:val="24"/>
        </w:rPr>
        <w:t>You must not promote, endorse, cite, market, advertise or offer the sale of company products or services (their own company or others) while serving in your capacity as a WSU employee. Use of persons, money or property for private gain is a state ethics violation – this includes any use for commercial purposes such as advertising or selling (</w:t>
      </w:r>
      <w:hyperlink r:id="rId13" w:history="1">
        <w:r w:rsidRPr="00FE16A9">
          <w:rPr>
            <w:rStyle w:val="Hyperlink"/>
            <w:sz w:val="24"/>
            <w:szCs w:val="24"/>
          </w:rPr>
          <w:t>RCW 42.52.160</w:t>
        </w:r>
      </w:hyperlink>
      <w:r w:rsidRPr="00FE16A9">
        <w:rPr>
          <w:sz w:val="24"/>
          <w:szCs w:val="24"/>
        </w:rPr>
        <w:t xml:space="preserve"> and </w:t>
      </w:r>
      <w:hyperlink r:id="rId14" w:history="1">
        <w:r w:rsidRPr="00FE16A9">
          <w:rPr>
            <w:rStyle w:val="Hyperlink"/>
            <w:sz w:val="24"/>
            <w:szCs w:val="24"/>
          </w:rPr>
          <w:t>RCW 42.52.360(2)(a)</w:t>
        </w:r>
      </w:hyperlink>
      <w:r w:rsidRPr="00FE16A9">
        <w:rPr>
          <w:sz w:val="24"/>
          <w:szCs w:val="24"/>
        </w:rPr>
        <w:t>).</w:t>
      </w:r>
    </w:p>
    <w:p w14:paraId="676BB1BC" w14:textId="77777777" w:rsidR="004D15BD" w:rsidRPr="00FE16A9" w:rsidRDefault="004D15BD" w:rsidP="00AD2EAD">
      <w:pPr>
        <w:pStyle w:val="ListParagraph"/>
        <w:numPr>
          <w:ilvl w:val="0"/>
          <w:numId w:val="7"/>
        </w:numPr>
        <w:spacing w:after="0" w:line="240" w:lineRule="auto"/>
        <w:rPr>
          <w:sz w:val="24"/>
          <w:szCs w:val="24"/>
        </w:rPr>
      </w:pPr>
      <w:r w:rsidRPr="00FE16A9">
        <w:rPr>
          <w:sz w:val="24"/>
          <w:szCs w:val="24"/>
        </w:rPr>
        <w:t>If the Company will be involved with a Clinical Trial that has not yet started, you will ensure that a disclosure informing subjects of the COI will be included in the IRB approved Informed Consent Form, which will be reviewed with the rest of the protocol by the IRB.  Once the Informed Consent Form has been stamped Approved, you must submit a copy of it to the COI Coordinator to be included with the case file.</w:t>
      </w:r>
    </w:p>
    <w:p w14:paraId="298E6EF0" w14:textId="77777777" w:rsidR="004D15BD" w:rsidRPr="00FE16A9" w:rsidRDefault="004D15BD" w:rsidP="000D4212">
      <w:pPr>
        <w:spacing w:after="0" w:line="240" w:lineRule="auto"/>
        <w:rPr>
          <w:sz w:val="24"/>
          <w:szCs w:val="24"/>
        </w:rPr>
      </w:pPr>
    </w:p>
    <w:p w14:paraId="5842A768" w14:textId="77777777" w:rsidR="004D15BD" w:rsidRPr="00FE16A9" w:rsidRDefault="004D15BD" w:rsidP="004D15BD">
      <w:pPr>
        <w:spacing w:after="0" w:line="240" w:lineRule="auto"/>
        <w:rPr>
          <w:sz w:val="24"/>
          <w:szCs w:val="24"/>
        </w:rPr>
      </w:pPr>
      <w:r w:rsidRPr="00FE16A9">
        <w:rPr>
          <w:b/>
          <w:sz w:val="24"/>
          <w:szCs w:val="24"/>
        </w:rPr>
        <w:t xml:space="preserve">Amendments. </w:t>
      </w:r>
      <w:r w:rsidRPr="00FE16A9">
        <w:rPr>
          <w:sz w:val="24"/>
          <w:szCs w:val="24"/>
        </w:rPr>
        <w:t xml:space="preserve">WSU reserves the right to modify this management plan and to impose new or additional conditions. Such modifications, conditions, and additional terms will be effective immediately and incorporated into this management plan. WSU will notify you of these changes in advance via email. You will be deemed to have accepted these terms and conditions unless you appeal your management plan, which must be done in writing and sent to WSU’s Conflict of Interest Committee at </w:t>
      </w:r>
      <w:hyperlink r:id="rId15" w:history="1">
        <w:r w:rsidRPr="00FE16A9">
          <w:rPr>
            <w:rStyle w:val="Hyperlink"/>
            <w:sz w:val="24"/>
            <w:szCs w:val="24"/>
          </w:rPr>
          <w:t>or.coi@wsu.edu</w:t>
        </w:r>
      </w:hyperlink>
      <w:r w:rsidRPr="00FE16A9">
        <w:rPr>
          <w:sz w:val="24"/>
          <w:szCs w:val="24"/>
        </w:rPr>
        <w:t>.</w:t>
      </w:r>
      <w:r w:rsidRPr="00FE16A9">
        <w:rPr>
          <w:b/>
          <w:sz w:val="24"/>
          <w:szCs w:val="24"/>
        </w:rPr>
        <w:t xml:space="preserve">   </w:t>
      </w:r>
    </w:p>
    <w:p w14:paraId="101D1FCB" w14:textId="77777777" w:rsidR="004D15BD" w:rsidRPr="00FE16A9" w:rsidRDefault="004D15BD" w:rsidP="000D4212">
      <w:pPr>
        <w:spacing w:after="0" w:line="240" w:lineRule="auto"/>
        <w:rPr>
          <w:sz w:val="24"/>
          <w:szCs w:val="24"/>
        </w:rPr>
      </w:pPr>
    </w:p>
    <w:p w14:paraId="48596E83" w14:textId="750D88F6" w:rsidR="000D4212" w:rsidRPr="00FE16A9" w:rsidRDefault="000D4212" w:rsidP="000D4212">
      <w:pPr>
        <w:spacing w:after="0" w:line="240" w:lineRule="auto"/>
        <w:rPr>
          <w:sz w:val="24"/>
          <w:szCs w:val="24"/>
        </w:rPr>
      </w:pPr>
      <w:r w:rsidRPr="00FE16A9">
        <w:rPr>
          <w:sz w:val="24"/>
          <w:szCs w:val="24"/>
        </w:rPr>
        <w:t xml:space="preserve">By copy of this letter, </w:t>
      </w:r>
      <w:r w:rsidR="00C63EA5" w:rsidRPr="00FE16A9">
        <w:rPr>
          <w:sz w:val="24"/>
          <w:szCs w:val="24"/>
        </w:rPr>
        <w:t>the WSU OC</w:t>
      </w:r>
      <w:r w:rsidRPr="00FE16A9">
        <w:rPr>
          <w:sz w:val="24"/>
          <w:szCs w:val="24"/>
        </w:rPr>
        <w:t xml:space="preserve"> is being advised that the License </w:t>
      </w:r>
      <w:r w:rsidR="004057C7" w:rsidRPr="00FE16A9">
        <w:rPr>
          <w:sz w:val="24"/>
          <w:szCs w:val="24"/>
        </w:rPr>
        <w:t xml:space="preserve">or Option </w:t>
      </w:r>
      <w:r w:rsidRPr="00FE16A9">
        <w:rPr>
          <w:sz w:val="24"/>
          <w:szCs w:val="24"/>
        </w:rPr>
        <w:t xml:space="preserve">may be consummated. This approval is subject to the understanding of the facts as described above and to compliance with all conditions stated above. If there is a material change in the facts, you are required to report them immediately to the University.  </w:t>
      </w:r>
      <w:r w:rsidR="00B03821" w:rsidRPr="00B03821">
        <w:rPr>
          <w:sz w:val="24"/>
          <w:szCs w:val="24"/>
          <w:u w:val="single"/>
        </w:rPr>
        <w:t>If you further engage the University in non-tech transfer related activities with the Company (e.g. a sponsored</w:t>
      </w:r>
      <w:r w:rsidR="00430D27">
        <w:rPr>
          <w:sz w:val="24"/>
          <w:szCs w:val="24"/>
          <w:u w:val="single"/>
        </w:rPr>
        <w:t xml:space="preserve"> agreement, </w:t>
      </w:r>
      <w:r w:rsidR="00B03821">
        <w:rPr>
          <w:sz w:val="24"/>
          <w:szCs w:val="24"/>
          <w:u w:val="single"/>
        </w:rPr>
        <w:t>facility</w:t>
      </w:r>
      <w:r w:rsidR="00B03821" w:rsidRPr="00B03821">
        <w:rPr>
          <w:sz w:val="24"/>
          <w:szCs w:val="24"/>
          <w:u w:val="single"/>
        </w:rPr>
        <w:t xml:space="preserve"> use agreement</w:t>
      </w:r>
      <w:r w:rsidR="00430D27">
        <w:rPr>
          <w:sz w:val="24"/>
          <w:szCs w:val="24"/>
          <w:u w:val="single"/>
        </w:rPr>
        <w:t>, etc.</w:t>
      </w:r>
      <w:r w:rsidR="00B03821" w:rsidRPr="00B03821">
        <w:rPr>
          <w:sz w:val="24"/>
          <w:szCs w:val="24"/>
          <w:u w:val="single"/>
        </w:rPr>
        <w:t xml:space="preserve">), a full COI Management Plan </w:t>
      </w:r>
      <w:r w:rsidR="00FB1206">
        <w:rPr>
          <w:sz w:val="24"/>
          <w:szCs w:val="24"/>
          <w:u w:val="single"/>
        </w:rPr>
        <w:t xml:space="preserve">must be approved </w:t>
      </w:r>
      <w:r w:rsidR="00BB6426">
        <w:rPr>
          <w:sz w:val="24"/>
          <w:szCs w:val="24"/>
          <w:u w:val="single"/>
        </w:rPr>
        <w:t xml:space="preserve">by the WSU COI Committee </w:t>
      </w:r>
      <w:r w:rsidR="00B03821" w:rsidRPr="00B03821">
        <w:rPr>
          <w:sz w:val="24"/>
          <w:szCs w:val="24"/>
          <w:u w:val="single"/>
        </w:rPr>
        <w:t>before those activities begin.</w:t>
      </w:r>
    </w:p>
    <w:p w14:paraId="29F1612C" w14:textId="77777777" w:rsidR="00C63EA5" w:rsidRPr="00FE16A9" w:rsidRDefault="00C63EA5" w:rsidP="000D4212">
      <w:pPr>
        <w:spacing w:after="0" w:line="240" w:lineRule="auto"/>
        <w:rPr>
          <w:sz w:val="24"/>
          <w:szCs w:val="24"/>
        </w:rPr>
      </w:pPr>
    </w:p>
    <w:p w14:paraId="2C2996B3" w14:textId="77777777" w:rsidR="000D4212" w:rsidRPr="00FE16A9" w:rsidRDefault="000D4212" w:rsidP="000D4212">
      <w:pPr>
        <w:spacing w:after="0" w:line="240" w:lineRule="auto"/>
        <w:rPr>
          <w:sz w:val="24"/>
          <w:szCs w:val="24"/>
        </w:rPr>
      </w:pPr>
      <w:r w:rsidRPr="00FE16A9">
        <w:rPr>
          <w:sz w:val="24"/>
          <w:szCs w:val="24"/>
        </w:rPr>
        <w:t>We appreciate your cooperation in assuring compliance with University policies, state statutes and federal regulations governing conflicts of interest.</w:t>
      </w:r>
    </w:p>
    <w:p w14:paraId="52870FF7" w14:textId="77777777" w:rsidR="000D4212" w:rsidRPr="00FE16A9" w:rsidRDefault="000D4212" w:rsidP="000D4212">
      <w:pPr>
        <w:spacing w:after="0" w:line="240" w:lineRule="auto"/>
        <w:rPr>
          <w:sz w:val="24"/>
          <w:szCs w:val="24"/>
        </w:rPr>
      </w:pPr>
    </w:p>
    <w:p w14:paraId="227C66C0" w14:textId="77777777" w:rsidR="000D4212" w:rsidRPr="00FE16A9" w:rsidRDefault="000D4212" w:rsidP="000D4212">
      <w:pPr>
        <w:spacing w:after="0" w:line="240" w:lineRule="auto"/>
        <w:rPr>
          <w:sz w:val="24"/>
          <w:szCs w:val="24"/>
        </w:rPr>
      </w:pPr>
      <w:r w:rsidRPr="00FE16A9">
        <w:rPr>
          <w:sz w:val="24"/>
          <w:szCs w:val="24"/>
        </w:rPr>
        <w:t>Sincerely,</w:t>
      </w:r>
    </w:p>
    <w:p w14:paraId="197E9C6F" w14:textId="77777777" w:rsidR="000D4212" w:rsidRDefault="000D4212" w:rsidP="000D4212">
      <w:pPr>
        <w:spacing w:after="0" w:line="240" w:lineRule="auto"/>
        <w:rPr>
          <w:sz w:val="24"/>
          <w:szCs w:val="24"/>
        </w:rPr>
      </w:pPr>
    </w:p>
    <w:p w14:paraId="46784F93" w14:textId="77777777" w:rsidR="005C6EEE" w:rsidRDefault="005C6EEE" w:rsidP="000D4212">
      <w:pPr>
        <w:spacing w:after="0" w:line="240" w:lineRule="auto"/>
        <w:rPr>
          <w:sz w:val="24"/>
          <w:szCs w:val="24"/>
        </w:rPr>
      </w:pPr>
    </w:p>
    <w:p w14:paraId="109190DF" w14:textId="77777777" w:rsidR="005C6EEE" w:rsidRPr="00FE16A9" w:rsidRDefault="005C6EEE" w:rsidP="000D4212">
      <w:pPr>
        <w:spacing w:after="0" w:line="240" w:lineRule="auto"/>
        <w:rPr>
          <w:sz w:val="24"/>
          <w:szCs w:val="24"/>
        </w:rPr>
      </w:pPr>
    </w:p>
    <w:p w14:paraId="0175D91F" w14:textId="77777777" w:rsidR="000D4212" w:rsidRPr="00FE16A9" w:rsidRDefault="000D4212" w:rsidP="000D4212">
      <w:pPr>
        <w:spacing w:after="0" w:line="240" w:lineRule="auto"/>
        <w:rPr>
          <w:sz w:val="24"/>
          <w:szCs w:val="24"/>
        </w:rPr>
      </w:pPr>
      <w:r w:rsidRPr="00FE16A9">
        <w:rPr>
          <w:sz w:val="24"/>
          <w:szCs w:val="24"/>
        </w:rPr>
        <w:t>Dan Nordquist</w:t>
      </w:r>
    </w:p>
    <w:p w14:paraId="2117207A" w14:textId="77777777" w:rsidR="000D4212" w:rsidRPr="00FE16A9" w:rsidRDefault="000D4212" w:rsidP="000D4212">
      <w:pPr>
        <w:spacing w:after="0" w:line="240" w:lineRule="auto"/>
        <w:rPr>
          <w:sz w:val="24"/>
          <w:szCs w:val="24"/>
        </w:rPr>
      </w:pPr>
      <w:r w:rsidRPr="00FE16A9">
        <w:rPr>
          <w:sz w:val="24"/>
          <w:szCs w:val="24"/>
        </w:rPr>
        <w:t xml:space="preserve">Associate Vice </w:t>
      </w:r>
      <w:r w:rsidR="001D05CD" w:rsidRPr="00FE16A9">
        <w:rPr>
          <w:sz w:val="24"/>
          <w:szCs w:val="24"/>
        </w:rPr>
        <w:t>President</w:t>
      </w:r>
      <w:r w:rsidRPr="00FE16A9">
        <w:rPr>
          <w:sz w:val="24"/>
          <w:szCs w:val="24"/>
        </w:rPr>
        <w:t xml:space="preserve"> for Research </w:t>
      </w:r>
    </w:p>
    <w:p w14:paraId="0F45B43A" w14:textId="77777777" w:rsidR="000D4212" w:rsidRPr="00FE16A9" w:rsidRDefault="000D4212" w:rsidP="000D4212">
      <w:pPr>
        <w:spacing w:after="0" w:line="240" w:lineRule="auto"/>
        <w:rPr>
          <w:sz w:val="24"/>
          <w:szCs w:val="24"/>
        </w:rPr>
      </w:pPr>
    </w:p>
    <w:p w14:paraId="6019908C" w14:textId="77777777" w:rsidR="000D4212" w:rsidRPr="00FE16A9" w:rsidRDefault="000D4212" w:rsidP="000D4212">
      <w:pPr>
        <w:spacing w:after="0" w:line="240" w:lineRule="auto"/>
        <w:rPr>
          <w:sz w:val="24"/>
          <w:szCs w:val="24"/>
        </w:rPr>
      </w:pPr>
      <w:r w:rsidRPr="00FE16A9">
        <w:rPr>
          <w:sz w:val="24"/>
          <w:szCs w:val="24"/>
        </w:rPr>
        <w:t xml:space="preserve">Cc: </w:t>
      </w:r>
    </w:p>
    <w:p w14:paraId="4FCB46E7" w14:textId="77777777" w:rsidR="000D4212" w:rsidRPr="00FE16A9" w:rsidRDefault="000D4212" w:rsidP="000D4212">
      <w:pPr>
        <w:spacing w:after="0" w:line="240" w:lineRule="auto"/>
        <w:rPr>
          <w:sz w:val="24"/>
          <w:szCs w:val="24"/>
        </w:rPr>
      </w:pPr>
      <w:r w:rsidRPr="00FE16A9">
        <w:rPr>
          <w:sz w:val="24"/>
          <w:szCs w:val="24"/>
        </w:rPr>
        <w:t>Department Chair/Director</w:t>
      </w:r>
    </w:p>
    <w:p w14:paraId="446BFC03" w14:textId="3B6F8604" w:rsidR="000D4212" w:rsidRPr="00FE16A9" w:rsidRDefault="000D4212" w:rsidP="000D4212">
      <w:pPr>
        <w:spacing w:after="0" w:line="240" w:lineRule="auto"/>
        <w:rPr>
          <w:sz w:val="24"/>
          <w:szCs w:val="24"/>
        </w:rPr>
      </w:pPr>
      <w:r w:rsidRPr="00FE16A9">
        <w:rPr>
          <w:sz w:val="24"/>
          <w:szCs w:val="24"/>
        </w:rPr>
        <w:t>Dean/Chancellor</w:t>
      </w:r>
      <w:r w:rsidR="005C6EEE">
        <w:rPr>
          <w:sz w:val="24"/>
          <w:szCs w:val="24"/>
        </w:rPr>
        <w:t>/Delegate</w:t>
      </w:r>
    </w:p>
    <w:p w14:paraId="7DAFCEBC" w14:textId="77777777" w:rsidR="000D4212" w:rsidRDefault="00B1697F" w:rsidP="000D4212">
      <w:pPr>
        <w:spacing w:after="0" w:line="240" w:lineRule="auto"/>
        <w:rPr>
          <w:sz w:val="24"/>
          <w:szCs w:val="24"/>
        </w:rPr>
      </w:pPr>
      <w:r w:rsidRPr="00FE16A9">
        <w:rPr>
          <w:sz w:val="24"/>
          <w:szCs w:val="24"/>
        </w:rPr>
        <w:t>Director, Office of Commercialization</w:t>
      </w:r>
    </w:p>
    <w:p w14:paraId="7E85EB63" w14:textId="72A436BD" w:rsidR="00633F4D" w:rsidRPr="00FE16A9" w:rsidRDefault="00633F4D" w:rsidP="000D4212">
      <w:pPr>
        <w:spacing w:after="0" w:line="240" w:lineRule="auto"/>
        <w:rPr>
          <w:sz w:val="24"/>
          <w:szCs w:val="24"/>
        </w:rPr>
      </w:pPr>
      <w:r>
        <w:rPr>
          <w:sz w:val="24"/>
          <w:szCs w:val="24"/>
        </w:rPr>
        <w:t>Coordinator, WSU COI Committee</w:t>
      </w:r>
    </w:p>
    <w:p w14:paraId="5C9B05B8" w14:textId="77777777" w:rsidR="00BF7A98" w:rsidRPr="00FE16A9" w:rsidRDefault="00BF7A98" w:rsidP="000D4212">
      <w:pPr>
        <w:spacing w:after="0" w:line="240" w:lineRule="auto"/>
        <w:rPr>
          <w:sz w:val="24"/>
          <w:szCs w:val="24"/>
        </w:rPr>
      </w:pPr>
    </w:p>
    <w:p w14:paraId="295B1929" w14:textId="77777777" w:rsidR="00F8132B" w:rsidRPr="00FE16A9" w:rsidRDefault="00F8132B" w:rsidP="00BF7A98">
      <w:pPr>
        <w:spacing w:after="0" w:line="240" w:lineRule="auto"/>
        <w:jc w:val="center"/>
        <w:rPr>
          <w:b/>
          <w:sz w:val="24"/>
          <w:szCs w:val="24"/>
        </w:rPr>
      </w:pPr>
    </w:p>
    <w:p w14:paraId="747FB0B6" w14:textId="77777777" w:rsidR="002D04C5" w:rsidRDefault="002D04C5" w:rsidP="00BF7A98">
      <w:pPr>
        <w:spacing w:after="0" w:line="240" w:lineRule="auto"/>
        <w:jc w:val="center"/>
        <w:rPr>
          <w:b/>
          <w:sz w:val="24"/>
          <w:szCs w:val="24"/>
        </w:rPr>
      </w:pPr>
    </w:p>
    <w:p w14:paraId="7C5BE70E" w14:textId="77777777" w:rsidR="002D04C5" w:rsidRDefault="002D04C5" w:rsidP="00BF7A98">
      <w:pPr>
        <w:spacing w:after="0" w:line="240" w:lineRule="auto"/>
        <w:jc w:val="center"/>
        <w:rPr>
          <w:b/>
          <w:sz w:val="24"/>
          <w:szCs w:val="24"/>
        </w:rPr>
      </w:pPr>
    </w:p>
    <w:p w14:paraId="03E37DDF" w14:textId="77777777" w:rsidR="002D04C5" w:rsidRDefault="002D04C5" w:rsidP="00BF7A98">
      <w:pPr>
        <w:spacing w:after="0" w:line="240" w:lineRule="auto"/>
        <w:jc w:val="center"/>
        <w:rPr>
          <w:b/>
          <w:sz w:val="24"/>
          <w:szCs w:val="24"/>
        </w:rPr>
      </w:pPr>
    </w:p>
    <w:p w14:paraId="191202E0" w14:textId="77777777" w:rsidR="002D04C5" w:rsidRDefault="002D04C5" w:rsidP="00BF7A98">
      <w:pPr>
        <w:spacing w:after="0" w:line="240" w:lineRule="auto"/>
        <w:jc w:val="center"/>
        <w:rPr>
          <w:b/>
          <w:sz w:val="24"/>
          <w:szCs w:val="24"/>
        </w:rPr>
      </w:pPr>
    </w:p>
    <w:p w14:paraId="53D3EA4B" w14:textId="77777777" w:rsidR="002D04C5" w:rsidRDefault="002D04C5" w:rsidP="00BF7A98">
      <w:pPr>
        <w:spacing w:after="0" w:line="240" w:lineRule="auto"/>
        <w:jc w:val="center"/>
        <w:rPr>
          <w:b/>
          <w:sz w:val="24"/>
          <w:szCs w:val="24"/>
        </w:rPr>
      </w:pPr>
    </w:p>
    <w:p w14:paraId="64B20C62" w14:textId="77777777" w:rsidR="002D04C5" w:rsidRDefault="002D04C5" w:rsidP="00BF7A98">
      <w:pPr>
        <w:spacing w:after="0" w:line="240" w:lineRule="auto"/>
        <w:jc w:val="center"/>
        <w:rPr>
          <w:b/>
          <w:sz w:val="24"/>
          <w:szCs w:val="24"/>
        </w:rPr>
      </w:pPr>
    </w:p>
    <w:p w14:paraId="0235A50E" w14:textId="77777777" w:rsidR="002D04C5" w:rsidRDefault="002D04C5" w:rsidP="00BF7A98">
      <w:pPr>
        <w:spacing w:after="0" w:line="240" w:lineRule="auto"/>
        <w:jc w:val="center"/>
        <w:rPr>
          <w:b/>
          <w:sz w:val="24"/>
          <w:szCs w:val="24"/>
        </w:rPr>
      </w:pPr>
    </w:p>
    <w:p w14:paraId="10A0B2AF" w14:textId="77777777" w:rsidR="002D04C5" w:rsidRDefault="002D04C5" w:rsidP="00BF7A98">
      <w:pPr>
        <w:spacing w:after="0" w:line="240" w:lineRule="auto"/>
        <w:jc w:val="center"/>
        <w:rPr>
          <w:b/>
          <w:sz w:val="24"/>
          <w:szCs w:val="24"/>
        </w:rPr>
      </w:pPr>
    </w:p>
    <w:p w14:paraId="40526FBF" w14:textId="77777777" w:rsidR="002D04C5" w:rsidRDefault="002D04C5" w:rsidP="00BF7A98">
      <w:pPr>
        <w:spacing w:after="0" w:line="240" w:lineRule="auto"/>
        <w:jc w:val="center"/>
        <w:rPr>
          <w:b/>
          <w:sz w:val="24"/>
          <w:szCs w:val="24"/>
        </w:rPr>
      </w:pPr>
    </w:p>
    <w:p w14:paraId="4EBD1F42" w14:textId="77777777" w:rsidR="002D04C5" w:rsidRDefault="002D04C5" w:rsidP="00BF7A98">
      <w:pPr>
        <w:spacing w:after="0" w:line="240" w:lineRule="auto"/>
        <w:jc w:val="center"/>
        <w:rPr>
          <w:b/>
          <w:sz w:val="24"/>
          <w:szCs w:val="24"/>
        </w:rPr>
      </w:pPr>
    </w:p>
    <w:p w14:paraId="684447EB" w14:textId="77777777" w:rsidR="002D04C5" w:rsidRDefault="002D04C5" w:rsidP="00BF7A98">
      <w:pPr>
        <w:spacing w:after="0" w:line="240" w:lineRule="auto"/>
        <w:jc w:val="center"/>
        <w:rPr>
          <w:b/>
          <w:sz w:val="24"/>
          <w:szCs w:val="24"/>
        </w:rPr>
      </w:pPr>
    </w:p>
    <w:p w14:paraId="62D79313" w14:textId="77777777" w:rsidR="002D04C5" w:rsidRDefault="002D04C5" w:rsidP="00BF7A98">
      <w:pPr>
        <w:spacing w:after="0" w:line="240" w:lineRule="auto"/>
        <w:jc w:val="center"/>
        <w:rPr>
          <w:b/>
          <w:sz w:val="24"/>
          <w:szCs w:val="24"/>
        </w:rPr>
      </w:pPr>
    </w:p>
    <w:p w14:paraId="34012079" w14:textId="77777777" w:rsidR="002D04C5" w:rsidRDefault="002D04C5" w:rsidP="00BF7A98">
      <w:pPr>
        <w:spacing w:after="0" w:line="240" w:lineRule="auto"/>
        <w:jc w:val="center"/>
        <w:rPr>
          <w:b/>
          <w:sz w:val="24"/>
          <w:szCs w:val="24"/>
        </w:rPr>
      </w:pPr>
    </w:p>
    <w:p w14:paraId="1614621A" w14:textId="77777777" w:rsidR="002D04C5" w:rsidRDefault="002D04C5" w:rsidP="00BF7A98">
      <w:pPr>
        <w:spacing w:after="0" w:line="240" w:lineRule="auto"/>
        <w:jc w:val="center"/>
        <w:rPr>
          <w:b/>
          <w:sz w:val="24"/>
          <w:szCs w:val="24"/>
        </w:rPr>
      </w:pPr>
    </w:p>
    <w:p w14:paraId="66D4BCE5" w14:textId="77777777" w:rsidR="002D04C5" w:rsidRDefault="002D04C5" w:rsidP="00BF7A98">
      <w:pPr>
        <w:spacing w:after="0" w:line="240" w:lineRule="auto"/>
        <w:jc w:val="center"/>
        <w:rPr>
          <w:b/>
          <w:sz w:val="24"/>
          <w:szCs w:val="24"/>
        </w:rPr>
      </w:pPr>
    </w:p>
    <w:p w14:paraId="108224BD" w14:textId="77777777" w:rsidR="002D04C5" w:rsidRDefault="002D04C5" w:rsidP="00BF7A98">
      <w:pPr>
        <w:spacing w:after="0" w:line="240" w:lineRule="auto"/>
        <w:jc w:val="center"/>
        <w:rPr>
          <w:b/>
          <w:sz w:val="24"/>
          <w:szCs w:val="24"/>
        </w:rPr>
      </w:pPr>
    </w:p>
    <w:p w14:paraId="77435B03" w14:textId="77777777" w:rsidR="002D04C5" w:rsidRDefault="002D04C5" w:rsidP="00BF7A98">
      <w:pPr>
        <w:spacing w:after="0" w:line="240" w:lineRule="auto"/>
        <w:jc w:val="center"/>
        <w:rPr>
          <w:b/>
          <w:sz w:val="24"/>
          <w:szCs w:val="24"/>
        </w:rPr>
      </w:pPr>
    </w:p>
    <w:p w14:paraId="305AD1CA" w14:textId="77777777" w:rsidR="002D04C5" w:rsidRDefault="002D04C5" w:rsidP="00BF7A98">
      <w:pPr>
        <w:spacing w:after="0" w:line="240" w:lineRule="auto"/>
        <w:jc w:val="center"/>
        <w:rPr>
          <w:b/>
          <w:sz w:val="24"/>
          <w:szCs w:val="24"/>
        </w:rPr>
      </w:pPr>
    </w:p>
    <w:p w14:paraId="4FF25B0A" w14:textId="77777777" w:rsidR="002D04C5" w:rsidRDefault="002D04C5" w:rsidP="00BF7A98">
      <w:pPr>
        <w:spacing w:after="0" w:line="240" w:lineRule="auto"/>
        <w:jc w:val="center"/>
        <w:rPr>
          <w:b/>
          <w:sz w:val="24"/>
          <w:szCs w:val="24"/>
        </w:rPr>
      </w:pPr>
    </w:p>
    <w:p w14:paraId="26BC0A60" w14:textId="77777777" w:rsidR="002D04C5" w:rsidRDefault="002D04C5" w:rsidP="00BF7A98">
      <w:pPr>
        <w:spacing w:after="0" w:line="240" w:lineRule="auto"/>
        <w:jc w:val="center"/>
        <w:rPr>
          <w:b/>
          <w:sz w:val="24"/>
          <w:szCs w:val="24"/>
        </w:rPr>
      </w:pPr>
    </w:p>
    <w:p w14:paraId="2D9416D9" w14:textId="77777777" w:rsidR="002D04C5" w:rsidRDefault="002D04C5" w:rsidP="00BF7A98">
      <w:pPr>
        <w:spacing w:after="0" w:line="240" w:lineRule="auto"/>
        <w:jc w:val="center"/>
        <w:rPr>
          <w:b/>
          <w:sz w:val="24"/>
          <w:szCs w:val="24"/>
        </w:rPr>
      </w:pPr>
    </w:p>
    <w:p w14:paraId="3EA8BDB1" w14:textId="77777777" w:rsidR="002D04C5" w:rsidRDefault="002D04C5" w:rsidP="00BF7A98">
      <w:pPr>
        <w:spacing w:after="0" w:line="240" w:lineRule="auto"/>
        <w:jc w:val="center"/>
        <w:rPr>
          <w:b/>
          <w:sz w:val="24"/>
          <w:szCs w:val="24"/>
        </w:rPr>
      </w:pPr>
    </w:p>
    <w:p w14:paraId="1772151A" w14:textId="77777777" w:rsidR="002D04C5" w:rsidRDefault="002D04C5" w:rsidP="00BF7A98">
      <w:pPr>
        <w:spacing w:after="0" w:line="240" w:lineRule="auto"/>
        <w:jc w:val="center"/>
        <w:rPr>
          <w:b/>
          <w:sz w:val="24"/>
          <w:szCs w:val="24"/>
        </w:rPr>
      </w:pPr>
    </w:p>
    <w:p w14:paraId="341A2190" w14:textId="77777777" w:rsidR="002D04C5" w:rsidRDefault="002D04C5" w:rsidP="00BF7A98">
      <w:pPr>
        <w:spacing w:after="0" w:line="240" w:lineRule="auto"/>
        <w:jc w:val="center"/>
        <w:rPr>
          <w:b/>
          <w:sz w:val="24"/>
          <w:szCs w:val="24"/>
        </w:rPr>
      </w:pPr>
    </w:p>
    <w:p w14:paraId="62A1A1AB" w14:textId="77777777" w:rsidR="002D04C5" w:rsidRDefault="002D04C5" w:rsidP="00BF7A98">
      <w:pPr>
        <w:spacing w:after="0" w:line="240" w:lineRule="auto"/>
        <w:jc w:val="center"/>
        <w:rPr>
          <w:b/>
          <w:sz w:val="24"/>
          <w:szCs w:val="24"/>
        </w:rPr>
      </w:pPr>
    </w:p>
    <w:p w14:paraId="69DFB6C4" w14:textId="77777777" w:rsidR="002D04C5" w:rsidRDefault="002D04C5" w:rsidP="00BF7A98">
      <w:pPr>
        <w:spacing w:after="0" w:line="240" w:lineRule="auto"/>
        <w:jc w:val="center"/>
        <w:rPr>
          <w:b/>
          <w:sz w:val="24"/>
          <w:szCs w:val="24"/>
        </w:rPr>
      </w:pPr>
    </w:p>
    <w:p w14:paraId="562081A7" w14:textId="77777777" w:rsidR="002D04C5" w:rsidRDefault="002D04C5" w:rsidP="00BF7A98">
      <w:pPr>
        <w:spacing w:after="0" w:line="240" w:lineRule="auto"/>
        <w:jc w:val="center"/>
        <w:rPr>
          <w:b/>
          <w:sz w:val="24"/>
          <w:szCs w:val="24"/>
        </w:rPr>
      </w:pPr>
    </w:p>
    <w:p w14:paraId="767A43A9" w14:textId="77777777" w:rsidR="002D04C5" w:rsidRDefault="002D04C5" w:rsidP="00BF7A98">
      <w:pPr>
        <w:spacing w:after="0" w:line="240" w:lineRule="auto"/>
        <w:jc w:val="center"/>
        <w:rPr>
          <w:b/>
          <w:sz w:val="24"/>
          <w:szCs w:val="24"/>
        </w:rPr>
      </w:pPr>
    </w:p>
    <w:p w14:paraId="6DEEABE0" w14:textId="77777777" w:rsidR="002D04C5" w:rsidRDefault="002D04C5" w:rsidP="00BF7A98">
      <w:pPr>
        <w:spacing w:after="0" w:line="240" w:lineRule="auto"/>
        <w:jc w:val="center"/>
        <w:rPr>
          <w:b/>
          <w:sz w:val="24"/>
          <w:szCs w:val="24"/>
        </w:rPr>
      </w:pPr>
    </w:p>
    <w:p w14:paraId="7E848C18" w14:textId="77777777" w:rsidR="002D04C5" w:rsidRDefault="002D04C5" w:rsidP="00BF7A98">
      <w:pPr>
        <w:spacing w:after="0" w:line="240" w:lineRule="auto"/>
        <w:jc w:val="center"/>
        <w:rPr>
          <w:b/>
          <w:sz w:val="24"/>
          <w:szCs w:val="24"/>
        </w:rPr>
      </w:pPr>
    </w:p>
    <w:p w14:paraId="091077B2" w14:textId="77777777" w:rsidR="002D04C5" w:rsidRDefault="002D04C5" w:rsidP="00BF7A98">
      <w:pPr>
        <w:spacing w:after="0" w:line="240" w:lineRule="auto"/>
        <w:jc w:val="center"/>
        <w:rPr>
          <w:b/>
          <w:sz w:val="24"/>
          <w:szCs w:val="24"/>
        </w:rPr>
      </w:pPr>
    </w:p>
    <w:p w14:paraId="60D59553" w14:textId="77777777" w:rsidR="002D04C5" w:rsidRDefault="002D04C5" w:rsidP="00BF7A98">
      <w:pPr>
        <w:spacing w:after="0" w:line="240" w:lineRule="auto"/>
        <w:jc w:val="center"/>
        <w:rPr>
          <w:b/>
          <w:sz w:val="24"/>
          <w:szCs w:val="24"/>
        </w:rPr>
      </w:pPr>
    </w:p>
    <w:p w14:paraId="17E82D0F" w14:textId="77777777" w:rsidR="002D04C5" w:rsidRDefault="002D04C5" w:rsidP="00BF7A98">
      <w:pPr>
        <w:spacing w:after="0" w:line="240" w:lineRule="auto"/>
        <w:jc w:val="center"/>
        <w:rPr>
          <w:b/>
          <w:sz w:val="24"/>
          <w:szCs w:val="24"/>
        </w:rPr>
      </w:pPr>
    </w:p>
    <w:p w14:paraId="3062602F" w14:textId="7CCE7840" w:rsidR="00BF7A98" w:rsidRPr="00FE16A9" w:rsidRDefault="00BF7A98" w:rsidP="00BF7A98">
      <w:pPr>
        <w:spacing w:after="0" w:line="240" w:lineRule="auto"/>
        <w:jc w:val="center"/>
        <w:rPr>
          <w:b/>
          <w:sz w:val="24"/>
          <w:szCs w:val="24"/>
        </w:rPr>
      </w:pPr>
      <w:r w:rsidRPr="00FE16A9">
        <w:rPr>
          <w:b/>
          <w:sz w:val="24"/>
          <w:szCs w:val="24"/>
        </w:rPr>
        <w:t>Appendix A – Ongoing Student Compliance</w:t>
      </w:r>
      <w:r w:rsidR="00A30A10" w:rsidRPr="00FE16A9">
        <w:rPr>
          <w:b/>
          <w:sz w:val="24"/>
          <w:szCs w:val="24"/>
        </w:rPr>
        <w:t xml:space="preserve"> Information</w:t>
      </w:r>
    </w:p>
    <w:p w14:paraId="4910B242" w14:textId="77777777" w:rsidR="00BF7A98" w:rsidRPr="00FE16A9" w:rsidRDefault="00BF7A98" w:rsidP="000D4212">
      <w:pPr>
        <w:spacing w:after="0" w:line="240" w:lineRule="auto"/>
        <w:rPr>
          <w:b/>
          <w:sz w:val="24"/>
          <w:szCs w:val="24"/>
        </w:rPr>
      </w:pPr>
    </w:p>
    <w:p w14:paraId="209356E2" w14:textId="77777777" w:rsidR="00BF7A98" w:rsidRPr="00FE16A9" w:rsidRDefault="00BF7A98" w:rsidP="00BF7A98">
      <w:pPr>
        <w:spacing w:after="0" w:line="240" w:lineRule="auto"/>
        <w:rPr>
          <w:sz w:val="24"/>
          <w:szCs w:val="24"/>
        </w:rPr>
      </w:pPr>
    </w:p>
    <w:p w14:paraId="4F78EBD3" w14:textId="77777777" w:rsidR="00BF7A98" w:rsidRPr="00FE16A9" w:rsidRDefault="00BF7A98" w:rsidP="00BF7A98">
      <w:pPr>
        <w:spacing w:after="0" w:line="240" w:lineRule="auto"/>
        <w:rPr>
          <w:sz w:val="24"/>
          <w:szCs w:val="24"/>
        </w:rPr>
      </w:pPr>
      <w:r w:rsidRPr="00FE16A9">
        <w:rPr>
          <w:sz w:val="24"/>
          <w:szCs w:val="24"/>
        </w:rPr>
        <w:t>• Any graduate student who you accept to mentor for thesis research related to this case will form a graduate thesis committee within one month of starting research related to this case.</w:t>
      </w:r>
    </w:p>
    <w:p w14:paraId="6CFBE1AE" w14:textId="77777777" w:rsidR="00BF7A98" w:rsidRPr="00FE16A9" w:rsidRDefault="00BF7A98" w:rsidP="00BF7A98">
      <w:pPr>
        <w:spacing w:after="0" w:line="240" w:lineRule="auto"/>
        <w:rPr>
          <w:sz w:val="24"/>
          <w:szCs w:val="24"/>
        </w:rPr>
      </w:pPr>
    </w:p>
    <w:p w14:paraId="160DBCDC" w14:textId="77777777" w:rsidR="00BF7A98" w:rsidRPr="00FE16A9" w:rsidRDefault="00BF7A98" w:rsidP="00BF7A98">
      <w:pPr>
        <w:spacing w:after="0" w:line="240" w:lineRule="auto"/>
        <w:rPr>
          <w:sz w:val="24"/>
          <w:szCs w:val="24"/>
        </w:rPr>
      </w:pPr>
      <w:r w:rsidRPr="00FE16A9">
        <w:rPr>
          <w:sz w:val="24"/>
          <w:szCs w:val="24"/>
        </w:rPr>
        <w:t xml:space="preserve">• Student graduate thesis committee meetings will be held a minimum of three times throughout the year to discuss experiments, publication strategy, and </w:t>
      </w:r>
      <w:r w:rsidR="001303C5" w:rsidRPr="00FE16A9">
        <w:rPr>
          <w:sz w:val="24"/>
          <w:szCs w:val="24"/>
        </w:rPr>
        <w:t>IP</w:t>
      </w:r>
      <w:r w:rsidRPr="00FE16A9">
        <w:rPr>
          <w:sz w:val="24"/>
          <w:szCs w:val="24"/>
        </w:rPr>
        <w:t xml:space="preserve"> issues.</w:t>
      </w:r>
    </w:p>
    <w:p w14:paraId="28130616" w14:textId="77777777" w:rsidR="00BF7A98" w:rsidRPr="00FE16A9" w:rsidRDefault="00BF7A98" w:rsidP="00BF7A98">
      <w:pPr>
        <w:spacing w:after="0" w:line="240" w:lineRule="auto"/>
        <w:rPr>
          <w:sz w:val="24"/>
          <w:szCs w:val="24"/>
        </w:rPr>
      </w:pPr>
    </w:p>
    <w:p w14:paraId="7CDD3C60" w14:textId="77777777" w:rsidR="00BF7A98" w:rsidRPr="00FE16A9" w:rsidRDefault="00BF7A98" w:rsidP="00BF7A98">
      <w:pPr>
        <w:spacing w:after="0" w:line="240" w:lineRule="auto"/>
        <w:rPr>
          <w:sz w:val="24"/>
          <w:szCs w:val="24"/>
        </w:rPr>
      </w:pPr>
      <w:r w:rsidRPr="00FE16A9">
        <w:rPr>
          <w:sz w:val="24"/>
          <w:szCs w:val="24"/>
        </w:rPr>
        <w:t>• Faculty who have no ties to Company will comprise a majority of a student's graduate thesis committee.</w:t>
      </w:r>
    </w:p>
    <w:p w14:paraId="4E622C87" w14:textId="77777777" w:rsidR="00BF7A98" w:rsidRPr="00FE16A9" w:rsidRDefault="00BF7A98" w:rsidP="00BF7A98">
      <w:pPr>
        <w:spacing w:after="0" w:line="240" w:lineRule="auto"/>
        <w:rPr>
          <w:sz w:val="24"/>
          <w:szCs w:val="24"/>
        </w:rPr>
      </w:pPr>
    </w:p>
    <w:p w14:paraId="27532869" w14:textId="77777777" w:rsidR="00BF7A98" w:rsidRPr="00FE16A9" w:rsidRDefault="00BF7A98" w:rsidP="00BF7A98">
      <w:pPr>
        <w:spacing w:after="0" w:line="240" w:lineRule="auto"/>
        <w:rPr>
          <w:sz w:val="24"/>
          <w:szCs w:val="24"/>
        </w:rPr>
      </w:pPr>
      <w:r w:rsidRPr="00FE16A9">
        <w:rPr>
          <w:sz w:val="24"/>
          <w:szCs w:val="24"/>
        </w:rPr>
        <w:t>• Within one month of starting the student’s research related to this case, the Plan Monitor and graduate thesis committee will consult with a student regarding confidentiality agreements with the company and potential impacts on dissertation defenses.  Options available for dealing with this situation can be pursued with the Attorney General's Office and may involve a non-disclosure agreement with committee members.</w:t>
      </w:r>
    </w:p>
    <w:p w14:paraId="3C42172A" w14:textId="77777777" w:rsidR="00BF7A98" w:rsidRPr="00FE16A9" w:rsidRDefault="00BF7A98" w:rsidP="00BF7A98">
      <w:pPr>
        <w:spacing w:after="0" w:line="240" w:lineRule="auto"/>
        <w:rPr>
          <w:sz w:val="24"/>
          <w:szCs w:val="24"/>
        </w:rPr>
      </w:pPr>
    </w:p>
    <w:p w14:paraId="4E7F89FD" w14:textId="77777777" w:rsidR="00BF7A98" w:rsidRPr="00FE16A9" w:rsidRDefault="00BF7A98" w:rsidP="00BF7A98">
      <w:pPr>
        <w:spacing w:after="0" w:line="240" w:lineRule="auto"/>
        <w:rPr>
          <w:sz w:val="24"/>
          <w:szCs w:val="24"/>
        </w:rPr>
      </w:pPr>
      <w:r w:rsidRPr="00FE16A9">
        <w:rPr>
          <w:sz w:val="24"/>
          <w:szCs w:val="24"/>
        </w:rPr>
        <w:t xml:space="preserve">• Within one month of starting their research related to this case, students will meet with the Director of the </w:t>
      </w:r>
      <w:r w:rsidR="00232403" w:rsidRPr="00FE16A9">
        <w:rPr>
          <w:sz w:val="24"/>
          <w:szCs w:val="24"/>
        </w:rPr>
        <w:t xml:space="preserve">WSU </w:t>
      </w:r>
      <w:r w:rsidRPr="00FE16A9">
        <w:rPr>
          <w:sz w:val="24"/>
          <w:szCs w:val="24"/>
        </w:rPr>
        <w:t>OC or delegate to obtain information on IP rights.</w:t>
      </w:r>
    </w:p>
    <w:p w14:paraId="0DDD7FB0" w14:textId="77777777" w:rsidR="00BF7A98" w:rsidRPr="00FE16A9" w:rsidRDefault="00BF7A98" w:rsidP="00BF7A98">
      <w:pPr>
        <w:spacing w:after="0" w:line="240" w:lineRule="auto"/>
        <w:rPr>
          <w:sz w:val="24"/>
          <w:szCs w:val="24"/>
        </w:rPr>
      </w:pPr>
    </w:p>
    <w:p w14:paraId="05782F13" w14:textId="77777777" w:rsidR="00BF7A98" w:rsidRPr="00FE16A9" w:rsidRDefault="00BF7A98" w:rsidP="00BF7A98">
      <w:pPr>
        <w:spacing w:after="0" w:line="240" w:lineRule="auto"/>
        <w:rPr>
          <w:sz w:val="24"/>
          <w:szCs w:val="24"/>
        </w:rPr>
      </w:pPr>
      <w:r w:rsidRPr="00FE16A9">
        <w:rPr>
          <w:sz w:val="24"/>
          <w:szCs w:val="24"/>
        </w:rPr>
        <w:t>• Delays in publication or public presentations up to, but not exceeding, 60 days will be allowed for purposes of preparing and submitting relevant patent applications.</w:t>
      </w:r>
    </w:p>
    <w:p w14:paraId="6EB29EDA" w14:textId="77777777" w:rsidR="00BF7A98" w:rsidRPr="00FE16A9" w:rsidRDefault="00BF7A98" w:rsidP="00BF7A98">
      <w:pPr>
        <w:spacing w:after="0" w:line="240" w:lineRule="auto"/>
        <w:rPr>
          <w:sz w:val="24"/>
          <w:szCs w:val="24"/>
        </w:rPr>
      </w:pPr>
    </w:p>
    <w:p w14:paraId="5584FED0" w14:textId="77777777" w:rsidR="00BF7A98" w:rsidRPr="00FE16A9" w:rsidRDefault="00BF7A98" w:rsidP="00BF7A98">
      <w:pPr>
        <w:spacing w:after="0" w:line="240" w:lineRule="auto"/>
        <w:rPr>
          <w:sz w:val="24"/>
          <w:szCs w:val="24"/>
        </w:rPr>
      </w:pPr>
      <w:r w:rsidRPr="00FE16A9">
        <w:rPr>
          <w:sz w:val="24"/>
          <w:szCs w:val="24"/>
        </w:rPr>
        <w:t>• Students who conduct research related to this case while rotating with you as part of their graduate program requirements, but who have not selected you for their thesis advisor, will be treated as described in the foregoing with the exception that there will be no graduate thesis committee involvement.</w:t>
      </w:r>
    </w:p>
    <w:p w14:paraId="6A3067DF" w14:textId="77777777" w:rsidR="00BF7A98" w:rsidRPr="00FE16A9" w:rsidRDefault="00BF7A98" w:rsidP="00BF7A98">
      <w:pPr>
        <w:spacing w:after="0" w:line="240" w:lineRule="auto"/>
        <w:rPr>
          <w:sz w:val="24"/>
          <w:szCs w:val="24"/>
        </w:rPr>
      </w:pPr>
    </w:p>
    <w:p w14:paraId="5E0DCEF2" w14:textId="77777777" w:rsidR="00BF7A98" w:rsidRPr="00FE16A9" w:rsidRDefault="00BF7A98" w:rsidP="00BF7A98">
      <w:pPr>
        <w:spacing w:after="0" w:line="240" w:lineRule="auto"/>
        <w:rPr>
          <w:sz w:val="24"/>
          <w:szCs w:val="24"/>
        </w:rPr>
      </w:pPr>
      <w:r w:rsidRPr="00FE16A9">
        <w:rPr>
          <w:sz w:val="24"/>
          <w:szCs w:val="24"/>
        </w:rPr>
        <w:t>• Students (as opposed to employed graduate research assistants in the research employee's lab) are not permitted to function as employees of the Company without obtaining prior permission from the chair/director, dean, chancellor (as appropriate), and Provost. The students must be free to pursue publication, advance in their line of study, and publish their thesis or dissertation without restriction per WSU Executive Policy #27.</w:t>
      </w:r>
    </w:p>
    <w:p w14:paraId="52C8FA32" w14:textId="77777777" w:rsidR="00BF7A98" w:rsidRPr="00FE16A9" w:rsidRDefault="00BF7A98" w:rsidP="00BF7A98">
      <w:pPr>
        <w:spacing w:after="0" w:line="240" w:lineRule="auto"/>
        <w:rPr>
          <w:sz w:val="24"/>
          <w:szCs w:val="24"/>
        </w:rPr>
      </w:pPr>
    </w:p>
    <w:p w14:paraId="033339AB" w14:textId="77777777" w:rsidR="00BF7A98" w:rsidRPr="00FE16A9" w:rsidRDefault="00BF7A98" w:rsidP="00BF7A98">
      <w:pPr>
        <w:spacing w:after="0" w:line="240" w:lineRule="auto"/>
        <w:rPr>
          <w:sz w:val="24"/>
          <w:szCs w:val="24"/>
        </w:rPr>
      </w:pPr>
      <w:r w:rsidRPr="00FE16A9">
        <w:rPr>
          <w:sz w:val="24"/>
          <w:szCs w:val="24"/>
        </w:rPr>
        <w:t xml:space="preserve">• If you are an Undergraduate, Professional, or Graduate Student you must complete the </w:t>
      </w:r>
      <w:r w:rsidRPr="00FE16A9">
        <w:rPr>
          <w:i/>
          <w:sz w:val="24"/>
          <w:szCs w:val="24"/>
        </w:rPr>
        <w:t>COI Guidance for Students and Employees</w:t>
      </w:r>
      <w:r w:rsidRPr="00FE16A9">
        <w:rPr>
          <w:sz w:val="24"/>
          <w:szCs w:val="24"/>
        </w:rPr>
        <w:t xml:space="preserve"> and you cannot have a co-owner of the Company as the Chair of your Graduate Committee.  If the work on your dissertation will be performed using Company time, resources, or at WSU during Company-allocated time (example: student performing thesis-related work in a Service Center during </w:t>
      </w:r>
      <w:r w:rsidR="002F29BE" w:rsidRPr="00FE16A9">
        <w:rPr>
          <w:sz w:val="24"/>
          <w:szCs w:val="24"/>
        </w:rPr>
        <w:t xml:space="preserve">Company </w:t>
      </w:r>
      <w:r w:rsidRPr="00FE16A9">
        <w:rPr>
          <w:sz w:val="24"/>
          <w:szCs w:val="24"/>
        </w:rPr>
        <w:t xml:space="preserve">allotted time) you will follow WSU policy for non-academic pursuits, regarding time allocation.  You can find this in the Graduate Student Handbook at </w:t>
      </w:r>
      <w:hyperlink r:id="rId16" w:history="1">
        <w:r w:rsidRPr="00FE16A9">
          <w:rPr>
            <w:rStyle w:val="Hyperlink"/>
            <w:sz w:val="24"/>
            <w:szCs w:val="24"/>
          </w:rPr>
          <w:t>http://gradschool.wsu.edu/159-2/</w:t>
        </w:r>
      </w:hyperlink>
      <w:r w:rsidRPr="00FE16A9">
        <w:rPr>
          <w:sz w:val="24"/>
          <w:szCs w:val="24"/>
        </w:rPr>
        <w:t>.</w:t>
      </w:r>
    </w:p>
    <w:p w14:paraId="5F37FF01" w14:textId="77777777" w:rsidR="00BF7A98" w:rsidRPr="00FE16A9" w:rsidRDefault="00BF7A98" w:rsidP="000D4212">
      <w:pPr>
        <w:spacing w:after="0" w:line="240" w:lineRule="auto"/>
        <w:rPr>
          <w:sz w:val="24"/>
          <w:szCs w:val="24"/>
        </w:rPr>
      </w:pPr>
    </w:p>
    <w:sectPr w:rsidR="00BF7A98" w:rsidRPr="00FE16A9" w:rsidSect="00FE16A9">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5AC5"/>
    <w:multiLevelType w:val="hybridMultilevel"/>
    <w:tmpl w:val="1E006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F01B0"/>
    <w:multiLevelType w:val="hybridMultilevel"/>
    <w:tmpl w:val="18107D3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C30ED"/>
    <w:multiLevelType w:val="hybridMultilevel"/>
    <w:tmpl w:val="651C75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235A7"/>
    <w:multiLevelType w:val="hybridMultilevel"/>
    <w:tmpl w:val="9F285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33DC1"/>
    <w:multiLevelType w:val="hybridMultilevel"/>
    <w:tmpl w:val="CF1AB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E4D7D"/>
    <w:multiLevelType w:val="hybridMultilevel"/>
    <w:tmpl w:val="E3C6AA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BE0EA9"/>
    <w:multiLevelType w:val="hybridMultilevel"/>
    <w:tmpl w:val="2912F2FE"/>
    <w:lvl w:ilvl="0" w:tplc="38404984">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E446771"/>
    <w:multiLevelType w:val="hybridMultilevel"/>
    <w:tmpl w:val="76785C20"/>
    <w:lvl w:ilvl="0" w:tplc="38404984">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3972112">
    <w:abstractNumId w:val="0"/>
  </w:num>
  <w:num w:numId="2" w16cid:durableId="66075643">
    <w:abstractNumId w:val="7"/>
  </w:num>
  <w:num w:numId="3" w16cid:durableId="1196574435">
    <w:abstractNumId w:val="6"/>
  </w:num>
  <w:num w:numId="4" w16cid:durableId="219753098">
    <w:abstractNumId w:val="4"/>
  </w:num>
  <w:num w:numId="5" w16cid:durableId="1650818776">
    <w:abstractNumId w:val="3"/>
  </w:num>
  <w:num w:numId="6" w16cid:durableId="586886314">
    <w:abstractNumId w:val="5"/>
  </w:num>
  <w:num w:numId="7" w16cid:durableId="653989484">
    <w:abstractNumId w:val="1"/>
  </w:num>
  <w:num w:numId="8" w16cid:durableId="517161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278"/>
    <w:rsid w:val="000A292B"/>
    <w:rsid w:val="000D4212"/>
    <w:rsid w:val="000D4739"/>
    <w:rsid w:val="000E701A"/>
    <w:rsid w:val="001249A5"/>
    <w:rsid w:val="001266F7"/>
    <w:rsid w:val="001303C5"/>
    <w:rsid w:val="00135F2C"/>
    <w:rsid w:val="00156C26"/>
    <w:rsid w:val="001646A3"/>
    <w:rsid w:val="00181B09"/>
    <w:rsid w:val="001D05CD"/>
    <w:rsid w:val="00232403"/>
    <w:rsid w:val="0024517F"/>
    <w:rsid w:val="00251B58"/>
    <w:rsid w:val="002915EC"/>
    <w:rsid w:val="002D04C5"/>
    <w:rsid w:val="002D6A30"/>
    <w:rsid w:val="002E07F0"/>
    <w:rsid w:val="002F29BE"/>
    <w:rsid w:val="00314F78"/>
    <w:rsid w:val="00333FD8"/>
    <w:rsid w:val="0034284E"/>
    <w:rsid w:val="003A3D28"/>
    <w:rsid w:val="003B2753"/>
    <w:rsid w:val="003E4382"/>
    <w:rsid w:val="00401BF6"/>
    <w:rsid w:val="004057C7"/>
    <w:rsid w:val="00430D27"/>
    <w:rsid w:val="004D15BD"/>
    <w:rsid w:val="004D4DD2"/>
    <w:rsid w:val="004F0933"/>
    <w:rsid w:val="005604F6"/>
    <w:rsid w:val="005842C1"/>
    <w:rsid w:val="005C6EEE"/>
    <w:rsid w:val="005C751F"/>
    <w:rsid w:val="005D490C"/>
    <w:rsid w:val="00633F4D"/>
    <w:rsid w:val="00643735"/>
    <w:rsid w:val="00653788"/>
    <w:rsid w:val="00655B9F"/>
    <w:rsid w:val="006C615C"/>
    <w:rsid w:val="006E0613"/>
    <w:rsid w:val="007311E9"/>
    <w:rsid w:val="00744C66"/>
    <w:rsid w:val="00746762"/>
    <w:rsid w:val="00794B2B"/>
    <w:rsid w:val="007D6CF7"/>
    <w:rsid w:val="008152DE"/>
    <w:rsid w:val="0083456B"/>
    <w:rsid w:val="00846F85"/>
    <w:rsid w:val="008F6BB9"/>
    <w:rsid w:val="0094168B"/>
    <w:rsid w:val="009558B2"/>
    <w:rsid w:val="009B02C0"/>
    <w:rsid w:val="009B1B66"/>
    <w:rsid w:val="009F5248"/>
    <w:rsid w:val="00A0383B"/>
    <w:rsid w:val="00A30A10"/>
    <w:rsid w:val="00A50073"/>
    <w:rsid w:val="00A6212F"/>
    <w:rsid w:val="00AB3C92"/>
    <w:rsid w:val="00AD2EAD"/>
    <w:rsid w:val="00AF45E0"/>
    <w:rsid w:val="00B03821"/>
    <w:rsid w:val="00B1697F"/>
    <w:rsid w:val="00B17EB6"/>
    <w:rsid w:val="00B639B1"/>
    <w:rsid w:val="00B65771"/>
    <w:rsid w:val="00BB6426"/>
    <w:rsid w:val="00BC6146"/>
    <w:rsid w:val="00BF7A98"/>
    <w:rsid w:val="00C0061F"/>
    <w:rsid w:val="00C03CE9"/>
    <w:rsid w:val="00C05E01"/>
    <w:rsid w:val="00C274BD"/>
    <w:rsid w:val="00C63EA5"/>
    <w:rsid w:val="00C74923"/>
    <w:rsid w:val="00C76272"/>
    <w:rsid w:val="00C95F8E"/>
    <w:rsid w:val="00D340FD"/>
    <w:rsid w:val="00DA586D"/>
    <w:rsid w:val="00DB7E4F"/>
    <w:rsid w:val="00E01278"/>
    <w:rsid w:val="00E057D1"/>
    <w:rsid w:val="00E629CF"/>
    <w:rsid w:val="00E90E14"/>
    <w:rsid w:val="00EA6DB7"/>
    <w:rsid w:val="00EC17B5"/>
    <w:rsid w:val="00EF7A46"/>
    <w:rsid w:val="00F05040"/>
    <w:rsid w:val="00F11038"/>
    <w:rsid w:val="00F11E06"/>
    <w:rsid w:val="00F24518"/>
    <w:rsid w:val="00F272D0"/>
    <w:rsid w:val="00F33BD7"/>
    <w:rsid w:val="00F52546"/>
    <w:rsid w:val="00F8132B"/>
    <w:rsid w:val="00FB1206"/>
    <w:rsid w:val="00FE1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53A9"/>
  <w15:chartTrackingRefBased/>
  <w15:docId w15:val="{08ECCE30-CAF0-406C-97CD-25208050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4284E"/>
    <w:pPr>
      <w:widowControl w:val="0"/>
      <w:spacing w:before="73" w:after="0" w:line="240" w:lineRule="auto"/>
      <w:ind w:left="119"/>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1B66"/>
    <w:rPr>
      <w:sz w:val="16"/>
      <w:szCs w:val="16"/>
    </w:rPr>
  </w:style>
  <w:style w:type="paragraph" w:styleId="CommentText">
    <w:name w:val="annotation text"/>
    <w:basedOn w:val="Normal"/>
    <w:link w:val="CommentTextChar"/>
    <w:uiPriority w:val="99"/>
    <w:unhideWhenUsed/>
    <w:rsid w:val="009B1B66"/>
    <w:pPr>
      <w:spacing w:line="240" w:lineRule="auto"/>
    </w:pPr>
    <w:rPr>
      <w:sz w:val="20"/>
      <w:szCs w:val="20"/>
    </w:rPr>
  </w:style>
  <w:style w:type="character" w:customStyle="1" w:styleId="CommentTextChar">
    <w:name w:val="Comment Text Char"/>
    <w:basedOn w:val="DefaultParagraphFont"/>
    <w:link w:val="CommentText"/>
    <w:uiPriority w:val="99"/>
    <w:rsid w:val="009B1B66"/>
    <w:rPr>
      <w:sz w:val="20"/>
      <w:szCs w:val="20"/>
    </w:rPr>
  </w:style>
  <w:style w:type="paragraph" w:styleId="CommentSubject">
    <w:name w:val="annotation subject"/>
    <w:basedOn w:val="CommentText"/>
    <w:next w:val="CommentText"/>
    <w:link w:val="CommentSubjectChar"/>
    <w:uiPriority w:val="99"/>
    <w:semiHidden/>
    <w:unhideWhenUsed/>
    <w:rsid w:val="009B1B66"/>
    <w:rPr>
      <w:b/>
      <w:bCs/>
    </w:rPr>
  </w:style>
  <w:style w:type="character" w:customStyle="1" w:styleId="CommentSubjectChar">
    <w:name w:val="Comment Subject Char"/>
    <w:basedOn w:val="CommentTextChar"/>
    <w:link w:val="CommentSubject"/>
    <w:uiPriority w:val="99"/>
    <w:semiHidden/>
    <w:rsid w:val="009B1B66"/>
    <w:rPr>
      <w:b/>
      <w:bCs/>
      <w:sz w:val="20"/>
      <w:szCs w:val="20"/>
    </w:rPr>
  </w:style>
  <w:style w:type="paragraph" w:styleId="BalloonText">
    <w:name w:val="Balloon Text"/>
    <w:basedOn w:val="Normal"/>
    <w:link w:val="BalloonTextChar"/>
    <w:uiPriority w:val="99"/>
    <w:semiHidden/>
    <w:unhideWhenUsed/>
    <w:rsid w:val="009B1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B66"/>
    <w:rPr>
      <w:rFonts w:ascii="Segoe UI" w:hAnsi="Segoe UI" w:cs="Segoe UI"/>
      <w:sz w:val="18"/>
      <w:szCs w:val="18"/>
    </w:rPr>
  </w:style>
  <w:style w:type="paragraph" w:styleId="ListParagraph">
    <w:name w:val="List Paragraph"/>
    <w:basedOn w:val="Normal"/>
    <w:uiPriority w:val="34"/>
    <w:qFormat/>
    <w:rsid w:val="005842C1"/>
    <w:pPr>
      <w:ind w:left="720"/>
      <w:contextualSpacing/>
    </w:pPr>
  </w:style>
  <w:style w:type="character" w:styleId="Hyperlink">
    <w:name w:val="Hyperlink"/>
    <w:basedOn w:val="DefaultParagraphFont"/>
    <w:uiPriority w:val="99"/>
    <w:unhideWhenUsed/>
    <w:rsid w:val="004D15BD"/>
    <w:rPr>
      <w:color w:val="0563C1" w:themeColor="hyperlink"/>
      <w:u w:val="single"/>
    </w:rPr>
  </w:style>
  <w:style w:type="character" w:customStyle="1" w:styleId="Heading1Char">
    <w:name w:val="Heading 1 Char"/>
    <w:basedOn w:val="DefaultParagraphFont"/>
    <w:link w:val="Heading1"/>
    <w:uiPriority w:val="1"/>
    <w:rsid w:val="0034284E"/>
    <w:rPr>
      <w:rFonts w:ascii="Arial" w:eastAsia="Arial" w:hAnsi="Arial"/>
      <w:b/>
      <w:bCs/>
      <w:sz w:val="24"/>
      <w:szCs w:val="24"/>
    </w:rPr>
  </w:style>
  <w:style w:type="character" w:styleId="FollowedHyperlink">
    <w:name w:val="FollowedHyperlink"/>
    <w:basedOn w:val="DefaultParagraphFont"/>
    <w:uiPriority w:val="99"/>
    <w:semiHidden/>
    <w:unhideWhenUsed/>
    <w:rsid w:val="001303C5"/>
    <w:rPr>
      <w:color w:val="954F72" w:themeColor="followedHyperlink"/>
      <w:u w:val="single"/>
    </w:rPr>
  </w:style>
  <w:style w:type="character" w:styleId="UnresolvedMention">
    <w:name w:val="Unresolved Mention"/>
    <w:basedOn w:val="DefaultParagraphFont"/>
    <w:uiPriority w:val="99"/>
    <w:semiHidden/>
    <w:unhideWhenUsed/>
    <w:rsid w:val="002D0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08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school@wsu.edu" TargetMode="External"/><Relationship Id="rId13" Type="http://schemas.openxmlformats.org/officeDocument/2006/relationships/hyperlink" Target="http://apps.leg.wa.gov/rcw/default.aspx?cite=42.52.16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r.coi@wsu.edu" TargetMode="External"/><Relationship Id="rId12" Type="http://schemas.openxmlformats.org/officeDocument/2006/relationships/hyperlink" Target="https://policies.wsu.edu/prf/index/manuals/executive-policy-manual-contents/ep27-ethics-conflict-interest-technology-transf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radschool.wsu.edu/159-2/" TargetMode="External"/><Relationship Id="rId1" Type="http://schemas.openxmlformats.org/officeDocument/2006/relationships/numbering" Target="numbering.xml"/><Relationship Id="rId6" Type="http://schemas.openxmlformats.org/officeDocument/2006/relationships/hyperlink" Target="http://public.wsu.edu/~forms/HTML/EPM/EP27_Ethics_Conflict_of_Interest_and_Technology_Transfer.htm" TargetMode="External"/><Relationship Id="rId11" Type="http://schemas.openxmlformats.org/officeDocument/2006/relationships/hyperlink" Target="https://policies.wsu.edu/prf/index/manuals/business-policies-and-procedures-manual/bppm-60-44/" TargetMode="External"/><Relationship Id="rId5" Type="http://schemas.openxmlformats.org/officeDocument/2006/relationships/image" Target="media/image1.png"/><Relationship Id="rId15" Type="http://schemas.openxmlformats.org/officeDocument/2006/relationships/hyperlink" Target="mailto:or.coi@wsu.edu" TargetMode="External"/><Relationship Id="rId10" Type="http://schemas.openxmlformats.org/officeDocument/2006/relationships/hyperlink" Target="https://facsen.wsu.edu/faculty_manual/" TargetMode="External"/><Relationship Id="rId4" Type="http://schemas.openxmlformats.org/officeDocument/2006/relationships/webSettings" Target="webSettings.xml"/><Relationship Id="rId9" Type="http://schemas.openxmlformats.org/officeDocument/2006/relationships/hyperlink" Target="https://policies.wsu.edu/prf/index/manuals/executive-policy-manual-contents/ep27-ethics-conflict-interest-technology-transfer/" TargetMode="External"/><Relationship Id="rId14" Type="http://schemas.openxmlformats.org/officeDocument/2006/relationships/hyperlink" Target="http://apps.leg.wa.gov/rcw/default.aspx?cite=42.52.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Derek Arthur</dc:creator>
  <cp:keywords/>
  <dc:description/>
  <cp:lastModifiedBy>Hecox, K</cp:lastModifiedBy>
  <cp:revision>3</cp:revision>
  <dcterms:created xsi:type="dcterms:W3CDTF">2022-05-27T22:11:00Z</dcterms:created>
  <dcterms:modified xsi:type="dcterms:W3CDTF">2023-02-14T19:16:00Z</dcterms:modified>
</cp:coreProperties>
</file>